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1D" w:rsidRPr="00766580" w:rsidRDefault="007B751D" w:rsidP="007B751D">
      <w:pPr>
        <w:pStyle w:val="Heading1"/>
        <w:pBdr>
          <w:bottom w:val="single" w:sz="4" w:space="1" w:color="auto"/>
        </w:pBdr>
        <w:spacing w:before="240"/>
        <w:rPr>
          <w:rFonts w:ascii="Calibri" w:hAnsi="Calibri"/>
          <w:b/>
          <w:sz w:val="22"/>
          <w:szCs w:val="22"/>
        </w:rPr>
      </w:pPr>
      <w:bookmarkStart w:id="0" w:name="_GoBack"/>
      <w:bookmarkEnd w:id="0"/>
      <w:r>
        <w:rPr>
          <w:rFonts w:ascii="Calibri" w:hAnsi="Calibri"/>
          <w:b/>
          <w:sz w:val="22"/>
          <w:szCs w:val="22"/>
        </w:rPr>
        <w:t>DEAKIN UNIVERSITY RESEARCH AND RESEARCH TRAINING COMMITTEE</w:t>
      </w:r>
    </w:p>
    <w:p w:rsidR="007B751D" w:rsidRPr="009200F8" w:rsidRDefault="007B751D" w:rsidP="007B751D">
      <w:pPr>
        <w:pBdr>
          <w:bottom w:val="single" w:sz="4" w:space="1" w:color="auto"/>
        </w:pBdr>
        <w:spacing w:before="240" w:after="0"/>
        <w:rPr>
          <w:b/>
        </w:rPr>
      </w:pPr>
      <w:r>
        <w:rPr>
          <w:b/>
        </w:rPr>
        <w:t>GUIDELINES FOR CONFIRMATION OF HIGHER DEGREES BY RESEARCH CANDIDATURE PROCESSES</w:t>
      </w:r>
    </w:p>
    <w:p w:rsidR="00F42655" w:rsidRPr="007B751D" w:rsidRDefault="00F42655" w:rsidP="00F42655">
      <w:pPr>
        <w:spacing w:before="313" w:after="167" w:line="336" w:lineRule="atLeast"/>
        <w:outlineLvl w:val="2"/>
        <w:rPr>
          <w:rFonts w:eastAsia="Times New Roman" w:cs="Arial"/>
          <w:b/>
          <w:bCs/>
          <w:lang w:eastAsia="en-AU"/>
        </w:rPr>
      </w:pPr>
      <w:r w:rsidRPr="007B751D">
        <w:rPr>
          <w:rFonts w:eastAsia="Times New Roman" w:cs="Arial"/>
          <w:b/>
          <w:bCs/>
          <w:lang w:eastAsia="en-AU"/>
        </w:rPr>
        <w:t xml:space="preserve">HDR Confirmation </w:t>
      </w:r>
    </w:p>
    <w:p w:rsidR="00F63DB2" w:rsidRDefault="00F42655" w:rsidP="003D6C3C">
      <w:pPr>
        <w:rPr>
          <w:lang w:eastAsia="en-AU"/>
        </w:rPr>
      </w:pPr>
      <w:r w:rsidRPr="007B751D">
        <w:rPr>
          <w:lang w:eastAsia="en-AU"/>
        </w:rPr>
        <w:t xml:space="preserve">Deakin University </w:t>
      </w:r>
      <w:r w:rsidR="006E609A">
        <w:rPr>
          <w:lang w:eastAsia="en-AU"/>
        </w:rPr>
        <w:t>Higher Degree by Re</w:t>
      </w:r>
      <w:r w:rsidR="002A41B2" w:rsidRPr="007B751D">
        <w:rPr>
          <w:lang w:eastAsia="en-AU"/>
        </w:rPr>
        <w:t xml:space="preserve">search </w:t>
      </w:r>
      <w:r w:rsidR="006E609A">
        <w:rPr>
          <w:lang w:eastAsia="en-AU"/>
        </w:rPr>
        <w:t xml:space="preserve">(HDR) </w:t>
      </w:r>
      <w:r w:rsidR="002A41B2" w:rsidRPr="007B751D">
        <w:rPr>
          <w:lang w:eastAsia="en-AU"/>
        </w:rPr>
        <w:t>candidates are admitted on a provisional candidature basis</w:t>
      </w:r>
      <w:r w:rsidR="00F63DB2">
        <w:rPr>
          <w:lang w:eastAsia="en-AU"/>
        </w:rPr>
        <w:t xml:space="preserve"> and </w:t>
      </w:r>
      <w:r w:rsidR="00C52656">
        <w:rPr>
          <w:lang w:eastAsia="en-AU"/>
        </w:rPr>
        <w:t>must undergo a confirmation process</w:t>
      </w:r>
      <w:r w:rsidR="00F63DB2">
        <w:rPr>
          <w:lang w:eastAsia="en-AU"/>
        </w:rPr>
        <w:t xml:space="preserve"> </w:t>
      </w:r>
      <w:r w:rsidR="007057D0">
        <w:rPr>
          <w:lang w:eastAsia="en-AU"/>
        </w:rPr>
        <w:t>before being allowed to progress to full</w:t>
      </w:r>
      <w:r w:rsidR="00F63DB2">
        <w:rPr>
          <w:lang w:eastAsia="en-AU"/>
        </w:rPr>
        <w:t xml:space="preserve"> candidature</w:t>
      </w:r>
      <w:r w:rsidR="002A41B2" w:rsidRPr="007B751D">
        <w:rPr>
          <w:lang w:eastAsia="en-AU"/>
        </w:rPr>
        <w:t>.</w:t>
      </w:r>
      <w:r w:rsidR="00F63DB2">
        <w:rPr>
          <w:lang w:eastAsia="en-AU"/>
        </w:rPr>
        <w:t xml:space="preserve"> </w:t>
      </w:r>
      <w:r w:rsidR="00F63DB2" w:rsidRPr="007B751D">
        <w:rPr>
          <w:lang w:eastAsia="en-AU"/>
        </w:rPr>
        <w:t xml:space="preserve">The purpose of the confirmation process is to assess progress and support </w:t>
      </w:r>
      <w:r w:rsidR="00F63DB2">
        <w:rPr>
          <w:lang w:eastAsia="en-AU"/>
        </w:rPr>
        <w:t>candidate</w:t>
      </w:r>
      <w:r w:rsidR="00F63DB2" w:rsidRPr="007B751D">
        <w:rPr>
          <w:lang w:eastAsia="en-AU"/>
        </w:rPr>
        <w:t xml:space="preserve">s in the early stages </w:t>
      </w:r>
      <w:r w:rsidR="00C52656">
        <w:rPr>
          <w:lang w:eastAsia="en-AU"/>
        </w:rPr>
        <w:t>and to determine</w:t>
      </w:r>
      <w:r w:rsidR="00F63DB2" w:rsidRPr="007B751D">
        <w:rPr>
          <w:lang w:eastAsia="en-AU"/>
        </w:rPr>
        <w:t xml:space="preserve"> whether or not work to date indicates a strong likelihood of a quality thesis </w:t>
      </w:r>
      <w:r w:rsidR="00887375">
        <w:rPr>
          <w:lang w:eastAsia="en-AU"/>
        </w:rPr>
        <w:t xml:space="preserve">being </w:t>
      </w:r>
      <w:r w:rsidR="00F63DB2" w:rsidRPr="007B751D">
        <w:rPr>
          <w:lang w:eastAsia="en-AU"/>
        </w:rPr>
        <w:t xml:space="preserve">completed in the required time. The process will allow </w:t>
      </w:r>
      <w:r w:rsidR="00F63DB2">
        <w:rPr>
          <w:lang w:eastAsia="en-AU"/>
        </w:rPr>
        <w:t>candidate</w:t>
      </w:r>
      <w:r w:rsidR="00F63DB2" w:rsidRPr="007B751D">
        <w:rPr>
          <w:lang w:eastAsia="en-AU"/>
        </w:rPr>
        <w:t xml:space="preserve">s to receive objective confirmation that their research direction is sound, the methodologies appropriate and the standard of writing satisfactory. Any difficulties that might impede successful completion can be identified and remedied. The process encourages </w:t>
      </w:r>
      <w:r w:rsidR="00F63DB2">
        <w:rPr>
          <w:lang w:eastAsia="en-AU"/>
        </w:rPr>
        <w:t>candidate</w:t>
      </w:r>
      <w:r w:rsidR="00F63DB2" w:rsidRPr="007B751D">
        <w:rPr>
          <w:lang w:eastAsia="en-AU"/>
        </w:rPr>
        <w:t>s to start writing early in their candidature</w:t>
      </w:r>
      <w:r w:rsidR="00C52656">
        <w:rPr>
          <w:lang w:eastAsia="en-AU"/>
        </w:rPr>
        <w:t xml:space="preserve"> to overcome some of the barriers to preparing the thesis in a timely fashion</w:t>
      </w:r>
      <w:r w:rsidR="00F63DB2" w:rsidRPr="007B751D">
        <w:rPr>
          <w:lang w:eastAsia="en-AU"/>
        </w:rPr>
        <w:t xml:space="preserve">. It also provides an opportunity for </w:t>
      </w:r>
      <w:r w:rsidR="00F63DB2">
        <w:rPr>
          <w:lang w:eastAsia="en-AU"/>
        </w:rPr>
        <w:t>candidate</w:t>
      </w:r>
      <w:r w:rsidR="00F63DB2" w:rsidRPr="007B751D">
        <w:rPr>
          <w:lang w:eastAsia="en-AU"/>
        </w:rPr>
        <w:t xml:space="preserve">s to demonstrate oral presentation skills appropriate to </w:t>
      </w:r>
      <w:r w:rsidR="00367589">
        <w:rPr>
          <w:lang w:eastAsia="en-AU"/>
        </w:rPr>
        <w:t xml:space="preserve">the </w:t>
      </w:r>
      <w:r w:rsidR="00A009B7">
        <w:rPr>
          <w:lang w:eastAsia="en-AU"/>
        </w:rPr>
        <w:t>m</w:t>
      </w:r>
      <w:r w:rsidR="00C174A8">
        <w:rPr>
          <w:lang w:eastAsia="en-AU"/>
        </w:rPr>
        <w:t>asters</w:t>
      </w:r>
      <w:r w:rsidR="00F63DB2" w:rsidRPr="007B751D">
        <w:rPr>
          <w:lang w:eastAsia="en-AU"/>
        </w:rPr>
        <w:t xml:space="preserve"> and </w:t>
      </w:r>
      <w:r w:rsidR="00367589">
        <w:rPr>
          <w:lang w:eastAsia="en-AU"/>
        </w:rPr>
        <w:t>doctoral</w:t>
      </w:r>
      <w:r w:rsidR="00367589" w:rsidRPr="007B751D">
        <w:rPr>
          <w:lang w:eastAsia="en-AU"/>
        </w:rPr>
        <w:t xml:space="preserve"> </w:t>
      </w:r>
      <w:r w:rsidR="00F63DB2" w:rsidRPr="007B751D">
        <w:rPr>
          <w:lang w:eastAsia="en-AU"/>
        </w:rPr>
        <w:t>level</w:t>
      </w:r>
      <w:r w:rsidR="00367589">
        <w:rPr>
          <w:lang w:eastAsia="en-AU"/>
        </w:rPr>
        <w:t>s</w:t>
      </w:r>
      <w:r w:rsidR="00F63DB2" w:rsidRPr="007B751D">
        <w:rPr>
          <w:lang w:eastAsia="en-AU"/>
        </w:rPr>
        <w:t xml:space="preserve"> of study. The process sh</w:t>
      </w:r>
      <w:r w:rsidR="00F63DB2">
        <w:rPr>
          <w:lang w:eastAsia="en-AU"/>
        </w:rPr>
        <w:t>ould</w:t>
      </w:r>
      <w:r w:rsidR="00F63DB2" w:rsidRPr="007B751D">
        <w:rPr>
          <w:lang w:eastAsia="en-AU"/>
        </w:rPr>
        <w:t xml:space="preserve"> be fair</w:t>
      </w:r>
      <w:r w:rsidR="00A33874">
        <w:rPr>
          <w:lang w:eastAsia="en-AU"/>
        </w:rPr>
        <w:t>,</w:t>
      </w:r>
      <w:r w:rsidR="00F63DB2" w:rsidRPr="007B751D">
        <w:rPr>
          <w:lang w:eastAsia="en-AU"/>
        </w:rPr>
        <w:t xml:space="preserve"> equitable</w:t>
      </w:r>
      <w:r w:rsidR="00A33874">
        <w:rPr>
          <w:lang w:eastAsia="en-AU"/>
        </w:rPr>
        <w:t xml:space="preserve"> and supportive</w:t>
      </w:r>
      <w:r w:rsidR="00F63DB2" w:rsidRPr="007B751D">
        <w:rPr>
          <w:lang w:eastAsia="en-AU"/>
        </w:rPr>
        <w:t>.</w:t>
      </w:r>
    </w:p>
    <w:p w:rsidR="006E609A" w:rsidRDefault="00F42655" w:rsidP="003D6C3C">
      <w:pPr>
        <w:rPr>
          <w:rFonts w:cs="DIN-Light"/>
          <w:lang w:eastAsia="en-AU"/>
        </w:rPr>
      </w:pPr>
      <w:r w:rsidRPr="007B751D">
        <w:rPr>
          <w:lang w:eastAsia="en-AU"/>
        </w:rPr>
        <w:t>H</w:t>
      </w:r>
      <w:r w:rsidR="006E609A">
        <w:rPr>
          <w:lang w:eastAsia="en-AU"/>
        </w:rPr>
        <w:t xml:space="preserve">DR </w:t>
      </w:r>
      <w:r w:rsidR="00DB6C36">
        <w:rPr>
          <w:lang w:eastAsia="en-AU"/>
        </w:rPr>
        <w:t>candidate</w:t>
      </w:r>
      <w:r w:rsidRPr="007B751D">
        <w:rPr>
          <w:lang w:eastAsia="en-AU"/>
        </w:rPr>
        <w:t xml:space="preserve">s who commenced candidature from 2010 onwards </w:t>
      </w:r>
      <w:r w:rsidR="00F63DB2">
        <w:rPr>
          <w:lang w:eastAsia="en-AU"/>
        </w:rPr>
        <w:t xml:space="preserve">are required </w:t>
      </w:r>
      <w:r w:rsidRPr="007B751D">
        <w:rPr>
          <w:lang w:eastAsia="en-AU"/>
        </w:rPr>
        <w:t xml:space="preserve">to undertake a confirmation process within </w:t>
      </w:r>
      <w:r w:rsidR="006E609A">
        <w:rPr>
          <w:lang w:eastAsia="en-AU"/>
        </w:rPr>
        <w:t>12</w:t>
      </w:r>
      <w:r w:rsidRPr="007B751D">
        <w:rPr>
          <w:lang w:eastAsia="en-AU"/>
        </w:rPr>
        <w:t xml:space="preserve"> months of commencement of </w:t>
      </w:r>
      <w:r w:rsidR="00887375">
        <w:rPr>
          <w:lang w:eastAsia="en-AU"/>
        </w:rPr>
        <w:t xml:space="preserve">full-time </w:t>
      </w:r>
      <w:r w:rsidRPr="007B751D">
        <w:rPr>
          <w:lang w:eastAsia="en-AU"/>
        </w:rPr>
        <w:t xml:space="preserve">candidature (or </w:t>
      </w:r>
      <w:r w:rsidR="006E609A">
        <w:rPr>
          <w:lang w:eastAsia="en-AU"/>
        </w:rPr>
        <w:t xml:space="preserve">18 months if </w:t>
      </w:r>
      <w:r w:rsidRPr="007B751D">
        <w:rPr>
          <w:lang w:eastAsia="en-AU"/>
        </w:rPr>
        <w:t xml:space="preserve">part-time) for a </w:t>
      </w:r>
      <w:r w:rsidR="00367589">
        <w:rPr>
          <w:lang w:eastAsia="en-AU"/>
        </w:rPr>
        <w:t xml:space="preserve">doctoral </w:t>
      </w:r>
      <w:r w:rsidR="006E609A">
        <w:rPr>
          <w:lang w:eastAsia="en-AU"/>
        </w:rPr>
        <w:t xml:space="preserve">candidate and </w:t>
      </w:r>
      <w:r w:rsidR="00887375">
        <w:rPr>
          <w:lang w:eastAsia="en-AU"/>
        </w:rPr>
        <w:t>6</w:t>
      </w:r>
      <w:r w:rsidRPr="007B751D">
        <w:rPr>
          <w:lang w:eastAsia="en-AU"/>
        </w:rPr>
        <w:t xml:space="preserve"> months </w:t>
      </w:r>
      <w:r w:rsidR="00887375">
        <w:rPr>
          <w:lang w:eastAsia="en-AU"/>
        </w:rPr>
        <w:t xml:space="preserve">full-time </w:t>
      </w:r>
      <w:r w:rsidRPr="007B751D">
        <w:rPr>
          <w:lang w:eastAsia="en-AU"/>
        </w:rPr>
        <w:t xml:space="preserve">for a </w:t>
      </w:r>
      <w:r w:rsidR="00B70680">
        <w:rPr>
          <w:lang w:eastAsia="en-AU"/>
        </w:rPr>
        <w:t>m</w:t>
      </w:r>
      <w:r w:rsidR="00C174A8">
        <w:rPr>
          <w:lang w:eastAsia="en-AU"/>
        </w:rPr>
        <w:t>asters</w:t>
      </w:r>
      <w:r w:rsidRPr="007B751D">
        <w:rPr>
          <w:lang w:eastAsia="en-AU"/>
        </w:rPr>
        <w:t xml:space="preserve"> candidate (or </w:t>
      </w:r>
      <w:r w:rsidR="006E609A">
        <w:rPr>
          <w:lang w:eastAsia="en-AU"/>
        </w:rPr>
        <w:t xml:space="preserve">12 months if </w:t>
      </w:r>
      <w:r w:rsidRPr="007B751D">
        <w:rPr>
          <w:lang w:eastAsia="en-AU"/>
        </w:rPr>
        <w:t>part</w:t>
      </w:r>
      <w:r w:rsidR="00E94768">
        <w:rPr>
          <w:lang w:eastAsia="en-AU"/>
        </w:rPr>
        <w:t>-</w:t>
      </w:r>
      <w:r w:rsidRPr="007B751D">
        <w:rPr>
          <w:lang w:eastAsia="en-AU"/>
        </w:rPr>
        <w:t>time).</w:t>
      </w:r>
      <w:r w:rsidR="006E609A">
        <w:rPr>
          <w:rFonts w:cs="DIN-Light"/>
          <w:lang w:eastAsia="en-AU"/>
        </w:rPr>
        <w:t xml:space="preserve"> </w:t>
      </w:r>
      <w:r w:rsidR="00003DC0">
        <w:t>Doctoral candidates should be aiming to submit their thesis within 3 years (</w:t>
      </w:r>
      <w:r w:rsidR="00003DC0" w:rsidRPr="00B75FB8">
        <w:rPr>
          <w:b/>
        </w:rPr>
        <w:t>including</w:t>
      </w:r>
      <w:r w:rsidR="00003DC0">
        <w:t xml:space="preserve"> the period of provisional candidature leading up to confirmation) if enrolled full-time, or 6 years if part-time. </w:t>
      </w:r>
      <w:r w:rsidR="00C174A8">
        <w:rPr>
          <w:rFonts w:cs="DIN-Light"/>
          <w:lang w:eastAsia="en-AU"/>
        </w:rPr>
        <w:t>Masters</w:t>
      </w:r>
      <w:r w:rsidR="006E609A">
        <w:rPr>
          <w:rFonts w:cs="DIN-Light"/>
          <w:lang w:eastAsia="en-AU"/>
        </w:rPr>
        <w:t xml:space="preserve"> theses </w:t>
      </w:r>
      <w:r w:rsidR="00003DC0">
        <w:rPr>
          <w:rFonts w:cs="DIN-Light"/>
          <w:lang w:eastAsia="en-AU"/>
        </w:rPr>
        <w:t>should</w:t>
      </w:r>
      <w:r w:rsidR="006E609A">
        <w:rPr>
          <w:rFonts w:cs="DIN-Light"/>
          <w:lang w:eastAsia="en-AU"/>
        </w:rPr>
        <w:t xml:space="preserve"> be submitted within two years i</w:t>
      </w:r>
      <w:r w:rsidR="00E94768">
        <w:rPr>
          <w:rFonts w:cs="DIN-Light"/>
          <w:lang w:eastAsia="en-AU"/>
        </w:rPr>
        <w:t>f full</w:t>
      </w:r>
      <w:r w:rsidR="00EB7565">
        <w:rPr>
          <w:rFonts w:cs="DIN-Light"/>
          <w:lang w:eastAsia="en-AU"/>
        </w:rPr>
        <w:t>-</w:t>
      </w:r>
      <w:r w:rsidR="00E94768">
        <w:rPr>
          <w:rFonts w:cs="DIN-Light"/>
          <w:lang w:eastAsia="en-AU"/>
        </w:rPr>
        <w:t>time (four years if part-</w:t>
      </w:r>
      <w:r w:rsidR="006E609A">
        <w:rPr>
          <w:rFonts w:cs="DIN-Light"/>
          <w:lang w:eastAsia="en-AU"/>
        </w:rPr>
        <w:t>time).</w:t>
      </w:r>
    </w:p>
    <w:p w:rsidR="00367589" w:rsidRDefault="00367589" w:rsidP="003D6C3C">
      <w:pPr>
        <w:rPr>
          <w:rFonts w:cs="DIN-Light"/>
          <w:lang w:eastAsia="en-AU"/>
        </w:rPr>
      </w:pPr>
      <w:r>
        <w:rPr>
          <w:rFonts w:cs="DIN-Light"/>
          <w:lang w:eastAsia="en-AU"/>
        </w:rPr>
        <w:t xml:space="preserve">The confirmation process described in the rest of this document relates only to PhD and </w:t>
      </w:r>
      <w:r w:rsidR="0092181B">
        <w:rPr>
          <w:rFonts w:cs="DIN-Light"/>
          <w:lang w:eastAsia="en-AU"/>
        </w:rPr>
        <w:t>m</w:t>
      </w:r>
      <w:r w:rsidR="00C174A8">
        <w:rPr>
          <w:rFonts w:cs="DIN-Light"/>
          <w:lang w:eastAsia="en-AU"/>
        </w:rPr>
        <w:t>asters</w:t>
      </w:r>
      <w:r>
        <w:rPr>
          <w:rFonts w:cs="DIN-Light"/>
          <w:lang w:eastAsia="en-AU"/>
        </w:rPr>
        <w:t xml:space="preserve"> candidates. The Doctor of Psychology program has a specific confirmation process – further information is available from the School of Psychology.</w:t>
      </w:r>
    </w:p>
    <w:p w:rsidR="003D6C3C" w:rsidRPr="007B751D" w:rsidRDefault="003D6C3C" w:rsidP="00F42655">
      <w:pPr>
        <w:spacing w:after="100" w:afterAutospacing="1" w:line="336" w:lineRule="atLeast"/>
        <w:rPr>
          <w:rFonts w:eastAsia="Times New Roman" w:cs="Arial"/>
          <w:b/>
          <w:lang w:eastAsia="en-AU"/>
        </w:rPr>
      </w:pPr>
      <w:r w:rsidRPr="007B751D">
        <w:rPr>
          <w:rFonts w:eastAsia="Times New Roman" w:cs="Arial"/>
          <w:b/>
          <w:lang w:eastAsia="en-AU"/>
        </w:rPr>
        <w:t>Confirmation Requirements</w:t>
      </w:r>
    </w:p>
    <w:p w:rsidR="00F42655" w:rsidRPr="007B751D" w:rsidRDefault="00F42655" w:rsidP="003D6C3C">
      <w:pPr>
        <w:rPr>
          <w:lang w:eastAsia="en-AU"/>
        </w:rPr>
      </w:pPr>
      <w:r w:rsidRPr="007B751D">
        <w:rPr>
          <w:lang w:eastAsia="en-AU"/>
        </w:rPr>
        <w:t xml:space="preserve">Candidates </w:t>
      </w:r>
      <w:r w:rsidR="006213B5">
        <w:rPr>
          <w:lang w:eastAsia="en-AU"/>
        </w:rPr>
        <w:t>must</w:t>
      </w:r>
      <w:r w:rsidRPr="007B751D">
        <w:rPr>
          <w:lang w:eastAsia="en-AU"/>
        </w:rPr>
        <w:t xml:space="preserve"> satisfy the following requirements:</w:t>
      </w:r>
    </w:p>
    <w:p w:rsidR="00F42655" w:rsidRPr="007B751D" w:rsidRDefault="00F42655" w:rsidP="003D6C3C">
      <w:pPr>
        <w:numPr>
          <w:ilvl w:val="0"/>
          <w:numId w:val="4"/>
        </w:numPr>
        <w:rPr>
          <w:lang w:eastAsia="en-AU"/>
        </w:rPr>
      </w:pPr>
      <w:r w:rsidRPr="007B751D">
        <w:rPr>
          <w:lang w:eastAsia="en-AU"/>
        </w:rPr>
        <w:t xml:space="preserve">Present to </w:t>
      </w:r>
      <w:r w:rsidR="00E94768">
        <w:rPr>
          <w:lang w:eastAsia="en-AU"/>
        </w:rPr>
        <w:t>a</w:t>
      </w:r>
      <w:r w:rsidRPr="007B751D">
        <w:rPr>
          <w:lang w:eastAsia="en-AU"/>
        </w:rPr>
        <w:t xml:space="preserve"> Confirmation Panel </w:t>
      </w:r>
      <w:r w:rsidR="00E94768">
        <w:rPr>
          <w:lang w:eastAsia="en-AU"/>
        </w:rPr>
        <w:t xml:space="preserve">(see composition below) </w:t>
      </w:r>
      <w:r w:rsidRPr="007B751D">
        <w:rPr>
          <w:lang w:eastAsia="en-AU"/>
        </w:rPr>
        <w:t xml:space="preserve">a written document containing at least: </w:t>
      </w:r>
    </w:p>
    <w:p w:rsidR="003D6C3C" w:rsidRPr="007B751D" w:rsidRDefault="00F42655" w:rsidP="003D6C3C">
      <w:pPr>
        <w:numPr>
          <w:ilvl w:val="1"/>
          <w:numId w:val="4"/>
        </w:numPr>
        <w:rPr>
          <w:lang w:eastAsia="en-AU"/>
        </w:rPr>
      </w:pPr>
      <w:r w:rsidRPr="007B751D">
        <w:rPr>
          <w:lang w:eastAsia="en-AU"/>
        </w:rPr>
        <w:t>A critical review of recent work in the field</w:t>
      </w:r>
      <w:r w:rsidR="00B75FB8">
        <w:rPr>
          <w:lang w:eastAsia="en-AU"/>
        </w:rPr>
        <w:t>;</w:t>
      </w:r>
    </w:p>
    <w:p w:rsidR="003D6C3C" w:rsidRPr="007B751D" w:rsidRDefault="00F42655" w:rsidP="003D6C3C">
      <w:pPr>
        <w:numPr>
          <w:ilvl w:val="1"/>
          <w:numId w:val="4"/>
        </w:numPr>
        <w:rPr>
          <w:lang w:eastAsia="en-AU"/>
        </w:rPr>
      </w:pPr>
      <w:r w:rsidRPr="007B751D">
        <w:rPr>
          <w:lang w:eastAsia="en-AU"/>
        </w:rPr>
        <w:t>An updated research proposal</w:t>
      </w:r>
      <w:r w:rsidR="00B75FB8">
        <w:rPr>
          <w:lang w:eastAsia="en-AU"/>
        </w:rPr>
        <w:t xml:space="preserve"> and/or research question;</w:t>
      </w:r>
      <w:r w:rsidRPr="007B751D">
        <w:rPr>
          <w:lang w:eastAsia="en-AU"/>
        </w:rPr>
        <w:t xml:space="preserve"> </w:t>
      </w:r>
    </w:p>
    <w:p w:rsidR="00B75FB8" w:rsidRDefault="00B75FB8" w:rsidP="003D6C3C">
      <w:pPr>
        <w:numPr>
          <w:ilvl w:val="1"/>
          <w:numId w:val="4"/>
        </w:numPr>
        <w:rPr>
          <w:lang w:eastAsia="en-AU"/>
        </w:rPr>
      </w:pPr>
      <w:r>
        <w:rPr>
          <w:lang w:eastAsia="en-AU"/>
        </w:rPr>
        <w:t>A statement about the status of any relevant ethics approvals and/or intellectual property agreements, including ownership, location and storage of data;</w:t>
      </w:r>
    </w:p>
    <w:p w:rsidR="003D6C3C" w:rsidRPr="007B751D" w:rsidRDefault="00F42655" w:rsidP="003D6C3C">
      <w:pPr>
        <w:numPr>
          <w:ilvl w:val="1"/>
          <w:numId w:val="4"/>
        </w:numPr>
        <w:rPr>
          <w:lang w:eastAsia="en-AU"/>
        </w:rPr>
      </w:pPr>
      <w:r w:rsidRPr="007B751D">
        <w:rPr>
          <w:lang w:eastAsia="en-AU"/>
        </w:rPr>
        <w:t xml:space="preserve">An updated plan of research, </w:t>
      </w:r>
      <w:r w:rsidR="00B75FB8">
        <w:rPr>
          <w:lang w:eastAsia="en-AU"/>
        </w:rPr>
        <w:t>including progress made to date;</w:t>
      </w:r>
    </w:p>
    <w:p w:rsidR="003D6C3C" w:rsidRPr="007B751D" w:rsidRDefault="00F42655" w:rsidP="003D6C3C">
      <w:pPr>
        <w:numPr>
          <w:ilvl w:val="1"/>
          <w:numId w:val="4"/>
        </w:numPr>
        <w:rPr>
          <w:lang w:eastAsia="en-AU"/>
        </w:rPr>
      </w:pPr>
      <w:r w:rsidRPr="007B751D">
        <w:rPr>
          <w:lang w:eastAsia="en-AU"/>
        </w:rPr>
        <w:t>An updated timetable for completion of the thesis</w:t>
      </w:r>
      <w:r w:rsidR="00B75FB8">
        <w:rPr>
          <w:lang w:eastAsia="en-AU"/>
        </w:rPr>
        <w:t>;</w:t>
      </w:r>
      <w:r w:rsidRPr="007B751D">
        <w:rPr>
          <w:lang w:eastAsia="en-AU"/>
        </w:rPr>
        <w:t xml:space="preserve"> </w:t>
      </w:r>
    </w:p>
    <w:p w:rsidR="003D6C3C" w:rsidRPr="007B751D" w:rsidRDefault="00F42655" w:rsidP="003D6C3C">
      <w:pPr>
        <w:numPr>
          <w:ilvl w:val="1"/>
          <w:numId w:val="4"/>
        </w:numPr>
        <w:rPr>
          <w:lang w:eastAsia="en-AU"/>
        </w:rPr>
      </w:pPr>
      <w:r w:rsidRPr="007B751D">
        <w:rPr>
          <w:lang w:eastAsia="en-AU"/>
        </w:rPr>
        <w:t xml:space="preserve">A statement of the resources </w:t>
      </w:r>
      <w:r w:rsidR="00B75FB8">
        <w:rPr>
          <w:lang w:eastAsia="en-AU"/>
        </w:rPr>
        <w:t xml:space="preserve">and facilities </w:t>
      </w:r>
      <w:r w:rsidRPr="007B751D">
        <w:rPr>
          <w:lang w:eastAsia="en-AU"/>
        </w:rPr>
        <w:t xml:space="preserve">required to complete the project within the </w:t>
      </w:r>
      <w:r w:rsidR="00B75FB8">
        <w:rPr>
          <w:lang w:eastAsia="en-AU"/>
        </w:rPr>
        <w:t>appropriate candidature</w:t>
      </w:r>
      <w:r w:rsidRPr="007B751D">
        <w:rPr>
          <w:lang w:eastAsia="en-AU"/>
        </w:rPr>
        <w:t xml:space="preserve"> period. </w:t>
      </w:r>
    </w:p>
    <w:p w:rsidR="00F42655" w:rsidRPr="007B751D" w:rsidRDefault="00F42655" w:rsidP="00E751AF">
      <w:pPr>
        <w:numPr>
          <w:ilvl w:val="0"/>
          <w:numId w:val="4"/>
        </w:numPr>
        <w:rPr>
          <w:lang w:eastAsia="en-AU"/>
        </w:rPr>
      </w:pPr>
      <w:r w:rsidRPr="007B751D">
        <w:rPr>
          <w:lang w:eastAsia="en-AU"/>
        </w:rPr>
        <w:lastRenderedPageBreak/>
        <w:t xml:space="preserve">Deliver an oral presentation </w:t>
      </w:r>
      <w:r w:rsidR="00E751AF">
        <w:rPr>
          <w:lang w:eastAsia="en-AU"/>
        </w:rPr>
        <w:t>and verbal defence of the research proposal to the Confirmation Panel.</w:t>
      </w:r>
    </w:p>
    <w:p w:rsidR="00F42655" w:rsidRPr="007B751D" w:rsidRDefault="00F42655" w:rsidP="003D6C3C">
      <w:pPr>
        <w:rPr>
          <w:lang w:eastAsia="en-AU"/>
        </w:rPr>
      </w:pPr>
      <w:r w:rsidRPr="007B751D">
        <w:rPr>
          <w:lang w:eastAsia="en-AU"/>
        </w:rPr>
        <w:t xml:space="preserve">In the case of creative arts disciplines, the candidate should present to the Panel for endorsement, a proposal on an integrated format appropriate for a thesis of this nature. </w:t>
      </w:r>
      <w:r w:rsidR="007C5410" w:rsidRPr="007B751D">
        <w:rPr>
          <w:lang w:eastAsia="en-AU"/>
        </w:rPr>
        <w:t xml:space="preserve">In the </w:t>
      </w:r>
      <w:r w:rsidR="00B75FB8">
        <w:rPr>
          <w:lang w:eastAsia="en-AU"/>
        </w:rPr>
        <w:t>confirmation</w:t>
      </w:r>
      <w:r w:rsidR="00B75FB8" w:rsidRPr="007B751D">
        <w:rPr>
          <w:lang w:eastAsia="en-AU"/>
        </w:rPr>
        <w:t xml:space="preserve"> </w:t>
      </w:r>
      <w:r w:rsidR="007C5410" w:rsidRPr="007B751D">
        <w:rPr>
          <w:lang w:eastAsia="en-AU"/>
        </w:rPr>
        <w:t>process a</w:t>
      </w:r>
      <w:r w:rsidRPr="007B751D">
        <w:rPr>
          <w:lang w:eastAsia="en-AU"/>
        </w:rPr>
        <w:t xml:space="preserve"> weighting will be given to the written dissertation/</w:t>
      </w:r>
      <w:r w:rsidR="00675FAC" w:rsidRPr="007B751D">
        <w:rPr>
          <w:lang w:eastAsia="en-AU"/>
        </w:rPr>
        <w:t>exegesis</w:t>
      </w:r>
      <w:r w:rsidRPr="007B751D">
        <w:rPr>
          <w:lang w:eastAsia="en-AU"/>
        </w:rPr>
        <w:t xml:space="preserve"> and the creative work</w:t>
      </w:r>
      <w:r w:rsidR="007C5410" w:rsidRPr="007B751D">
        <w:rPr>
          <w:lang w:eastAsia="en-AU"/>
        </w:rPr>
        <w:t xml:space="preserve"> unless an alternative weighting is deemed appropriate as relevant to the discipline</w:t>
      </w:r>
      <w:r w:rsidRPr="007B751D">
        <w:rPr>
          <w:lang w:eastAsia="en-AU"/>
        </w:rPr>
        <w:t xml:space="preserve">. </w:t>
      </w:r>
      <w:r w:rsidR="007C5410" w:rsidRPr="007B751D">
        <w:rPr>
          <w:lang w:eastAsia="en-AU"/>
        </w:rPr>
        <w:t xml:space="preserve">The Faculty and/or School will provide specific details to </w:t>
      </w:r>
      <w:r w:rsidR="00DB6C36">
        <w:rPr>
          <w:lang w:eastAsia="en-AU"/>
        </w:rPr>
        <w:t>candidate</w:t>
      </w:r>
      <w:r w:rsidR="00E751AF">
        <w:rPr>
          <w:lang w:eastAsia="en-AU"/>
        </w:rPr>
        <w:t>s</w:t>
      </w:r>
      <w:r w:rsidR="007C5410" w:rsidRPr="007B751D">
        <w:rPr>
          <w:lang w:eastAsia="en-AU"/>
        </w:rPr>
        <w:t xml:space="preserve"> on requirements.  </w:t>
      </w:r>
    </w:p>
    <w:p w:rsidR="00BF77B9" w:rsidRPr="007B751D" w:rsidRDefault="00E53F79" w:rsidP="003D6C3C">
      <w:pPr>
        <w:rPr>
          <w:lang w:eastAsia="en-AU"/>
        </w:rPr>
      </w:pPr>
      <w:r>
        <w:rPr>
          <w:lang w:eastAsia="en-AU"/>
        </w:rPr>
        <w:t>Faculties</w:t>
      </w:r>
      <w:r w:rsidR="00BF77B9" w:rsidRPr="007B751D">
        <w:rPr>
          <w:lang w:eastAsia="en-AU"/>
        </w:rPr>
        <w:t xml:space="preserve"> and/or </w:t>
      </w:r>
      <w:r>
        <w:rPr>
          <w:lang w:eastAsia="en-AU"/>
        </w:rPr>
        <w:t>Schools</w:t>
      </w:r>
      <w:r w:rsidR="00BF77B9" w:rsidRPr="007B751D">
        <w:rPr>
          <w:lang w:eastAsia="en-AU"/>
        </w:rPr>
        <w:t xml:space="preserve"> shall determine the specific requirements o</w:t>
      </w:r>
      <w:r>
        <w:rPr>
          <w:lang w:eastAsia="en-AU"/>
        </w:rPr>
        <w:t>f</w:t>
      </w:r>
      <w:r w:rsidR="00BF77B9" w:rsidRPr="007B751D">
        <w:rPr>
          <w:lang w:eastAsia="en-AU"/>
        </w:rPr>
        <w:t xml:space="preserve"> oral </w:t>
      </w:r>
      <w:r w:rsidR="00E751AF">
        <w:rPr>
          <w:lang w:eastAsia="en-AU"/>
        </w:rPr>
        <w:t xml:space="preserve">presentation </w:t>
      </w:r>
      <w:r w:rsidR="00BF77B9" w:rsidRPr="007B751D">
        <w:rPr>
          <w:lang w:eastAsia="en-AU"/>
        </w:rPr>
        <w:t xml:space="preserve">and written submission. Oral </w:t>
      </w:r>
      <w:r w:rsidR="00E751AF">
        <w:rPr>
          <w:lang w:eastAsia="en-AU"/>
        </w:rPr>
        <w:t>presentat</w:t>
      </w:r>
      <w:r w:rsidR="00BF77B9" w:rsidRPr="007B751D">
        <w:rPr>
          <w:lang w:eastAsia="en-AU"/>
        </w:rPr>
        <w:t xml:space="preserve">ions </w:t>
      </w:r>
      <w:r w:rsidR="00B75FB8">
        <w:rPr>
          <w:lang w:eastAsia="en-AU"/>
        </w:rPr>
        <w:t>will typically be</w:t>
      </w:r>
      <w:r w:rsidR="00BF77B9" w:rsidRPr="007B751D">
        <w:rPr>
          <w:lang w:eastAsia="en-AU"/>
        </w:rPr>
        <w:t xml:space="preserve"> 20-30 minutes in length</w:t>
      </w:r>
      <w:r w:rsidR="00B75FB8">
        <w:rPr>
          <w:lang w:eastAsia="en-AU"/>
        </w:rPr>
        <w:t>, but may vary from this in particular Schools</w:t>
      </w:r>
      <w:r w:rsidR="00BF77B9" w:rsidRPr="007B751D">
        <w:rPr>
          <w:lang w:eastAsia="en-AU"/>
        </w:rPr>
        <w:t>. Written submissions are usually 10,000 -15,000 words in length but m</w:t>
      </w:r>
      <w:r>
        <w:rPr>
          <w:lang w:eastAsia="en-AU"/>
        </w:rPr>
        <w:t>ay vary according to discipline-</w:t>
      </w:r>
      <w:r w:rsidR="00BF77B9" w:rsidRPr="007B751D">
        <w:rPr>
          <w:lang w:eastAsia="en-AU"/>
        </w:rPr>
        <w:t xml:space="preserve">specific requirements. Written submissions should be provided to </w:t>
      </w:r>
      <w:r w:rsidR="00E751AF">
        <w:rPr>
          <w:lang w:eastAsia="en-AU"/>
        </w:rPr>
        <w:t>the Panel members prior to the o</w:t>
      </w:r>
      <w:r w:rsidR="00BF77B9" w:rsidRPr="007B751D">
        <w:rPr>
          <w:lang w:eastAsia="en-AU"/>
        </w:rPr>
        <w:t xml:space="preserve">ral presentation </w:t>
      </w:r>
      <w:r>
        <w:rPr>
          <w:lang w:eastAsia="en-AU"/>
        </w:rPr>
        <w:t>(</w:t>
      </w:r>
      <w:r w:rsidR="00BF77B9" w:rsidRPr="007B751D">
        <w:rPr>
          <w:lang w:eastAsia="en-AU"/>
        </w:rPr>
        <w:t>normally 2-3 weeks</w:t>
      </w:r>
      <w:r>
        <w:rPr>
          <w:lang w:eastAsia="en-AU"/>
        </w:rPr>
        <w:t>)</w:t>
      </w:r>
      <w:r w:rsidR="00BF77B9" w:rsidRPr="007B751D">
        <w:rPr>
          <w:lang w:eastAsia="en-AU"/>
        </w:rPr>
        <w:t xml:space="preserve">. </w:t>
      </w:r>
    </w:p>
    <w:p w:rsidR="00BF77B9" w:rsidRPr="007B751D" w:rsidRDefault="00BF77B9" w:rsidP="00F42655">
      <w:pPr>
        <w:spacing w:after="100" w:afterAutospacing="1" w:line="336" w:lineRule="atLeast"/>
        <w:rPr>
          <w:rFonts w:eastAsia="Times New Roman" w:cs="Arial"/>
          <w:b/>
          <w:lang w:eastAsia="en-AU"/>
        </w:rPr>
      </w:pPr>
      <w:r w:rsidRPr="007B751D">
        <w:rPr>
          <w:rFonts w:eastAsia="Times New Roman" w:cs="Arial"/>
          <w:b/>
          <w:lang w:eastAsia="en-AU"/>
        </w:rPr>
        <w:t>Panel Composition</w:t>
      </w:r>
    </w:p>
    <w:p w:rsidR="00BF77B9" w:rsidRPr="007B751D" w:rsidRDefault="00BF77B9" w:rsidP="004E59CA">
      <w:pPr>
        <w:rPr>
          <w:lang w:eastAsia="en-AU"/>
        </w:rPr>
      </w:pPr>
      <w:r w:rsidRPr="007B751D">
        <w:rPr>
          <w:lang w:eastAsia="en-AU"/>
        </w:rPr>
        <w:t xml:space="preserve">The Panel shall </w:t>
      </w:r>
      <w:r w:rsidR="00B75FB8">
        <w:rPr>
          <w:lang w:eastAsia="en-AU"/>
        </w:rPr>
        <w:t xml:space="preserve">typically </w:t>
      </w:r>
      <w:r w:rsidRPr="007B751D">
        <w:rPr>
          <w:lang w:eastAsia="en-AU"/>
        </w:rPr>
        <w:t>be compose</w:t>
      </w:r>
      <w:r w:rsidR="00E751AF">
        <w:rPr>
          <w:lang w:eastAsia="en-AU"/>
        </w:rPr>
        <w:t>d</w:t>
      </w:r>
      <w:r w:rsidRPr="007B751D">
        <w:rPr>
          <w:lang w:eastAsia="en-AU"/>
        </w:rPr>
        <w:t xml:space="preserve"> of </w:t>
      </w:r>
      <w:r w:rsidR="00695591" w:rsidRPr="007B751D">
        <w:rPr>
          <w:lang w:eastAsia="en-AU"/>
        </w:rPr>
        <w:t xml:space="preserve">the Head of School </w:t>
      </w:r>
      <w:r w:rsidR="00080D7D" w:rsidRPr="00080D7D">
        <w:t>or Associate Head of School Research</w:t>
      </w:r>
      <w:r w:rsidR="00080D7D">
        <w:t xml:space="preserve"> </w:t>
      </w:r>
      <w:r w:rsidR="00695591" w:rsidRPr="007B751D">
        <w:rPr>
          <w:lang w:eastAsia="en-AU"/>
        </w:rPr>
        <w:t>or nominee, School HDR Coordinator, Princip</w:t>
      </w:r>
      <w:r w:rsidR="00E751AF">
        <w:rPr>
          <w:lang w:eastAsia="en-AU"/>
        </w:rPr>
        <w:t xml:space="preserve">al </w:t>
      </w:r>
      <w:r w:rsidR="00695591" w:rsidRPr="007B751D">
        <w:rPr>
          <w:lang w:eastAsia="en-AU"/>
        </w:rPr>
        <w:t>Supervisor, Associate Su</w:t>
      </w:r>
      <w:r w:rsidR="00E751AF">
        <w:rPr>
          <w:lang w:eastAsia="en-AU"/>
        </w:rPr>
        <w:t>pervisor</w:t>
      </w:r>
      <w:r w:rsidR="00695591" w:rsidRPr="007B751D">
        <w:rPr>
          <w:lang w:eastAsia="en-AU"/>
        </w:rPr>
        <w:t xml:space="preserve">[s], 1-2 </w:t>
      </w:r>
      <w:r w:rsidR="00E751AF">
        <w:rPr>
          <w:lang w:eastAsia="en-AU"/>
        </w:rPr>
        <w:t>s</w:t>
      </w:r>
      <w:r w:rsidR="00695591" w:rsidRPr="007B751D">
        <w:rPr>
          <w:lang w:eastAsia="en-AU"/>
        </w:rPr>
        <w:t xml:space="preserve">enior researchers, </w:t>
      </w:r>
      <w:r w:rsidR="00E751AF">
        <w:rPr>
          <w:lang w:eastAsia="en-AU"/>
        </w:rPr>
        <w:t xml:space="preserve">and </w:t>
      </w:r>
      <w:r w:rsidR="00695591" w:rsidRPr="007B751D">
        <w:rPr>
          <w:lang w:eastAsia="en-AU"/>
        </w:rPr>
        <w:t xml:space="preserve">an active researcher from outside the School. </w:t>
      </w:r>
      <w:r w:rsidR="00E53F79">
        <w:rPr>
          <w:lang w:eastAsia="en-AU"/>
        </w:rPr>
        <w:t>T</w:t>
      </w:r>
      <w:r w:rsidR="00E750AF">
        <w:rPr>
          <w:lang w:eastAsia="en-AU"/>
        </w:rPr>
        <w:t>he Panel will appoint a Chair</w:t>
      </w:r>
      <w:r w:rsidR="002E59B7">
        <w:rPr>
          <w:lang w:eastAsia="en-AU"/>
        </w:rPr>
        <w:t xml:space="preserve">, normally the </w:t>
      </w:r>
      <w:r w:rsidR="00AE5231">
        <w:rPr>
          <w:lang w:eastAsia="en-AU"/>
        </w:rPr>
        <w:t>H</w:t>
      </w:r>
      <w:r w:rsidR="002E59B7">
        <w:rPr>
          <w:lang w:eastAsia="en-AU"/>
        </w:rPr>
        <w:t xml:space="preserve">ead of School </w:t>
      </w:r>
      <w:r w:rsidR="00080D7D" w:rsidRPr="00080D7D">
        <w:t>or Associate Head of School Research</w:t>
      </w:r>
      <w:r w:rsidR="00080D7D">
        <w:t xml:space="preserve"> </w:t>
      </w:r>
      <w:r w:rsidR="002E59B7">
        <w:rPr>
          <w:lang w:eastAsia="en-AU"/>
        </w:rPr>
        <w:t>or nominee</w:t>
      </w:r>
      <w:r w:rsidR="00E750AF">
        <w:rPr>
          <w:lang w:eastAsia="en-AU"/>
        </w:rPr>
        <w:t xml:space="preserve">. </w:t>
      </w:r>
      <w:r w:rsidR="00695591" w:rsidRPr="007B751D">
        <w:rPr>
          <w:lang w:eastAsia="en-AU"/>
        </w:rPr>
        <w:t>Faculties and/or Schools may have other specific requirements and may modify the composition to suit discipline</w:t>
      </w:r>
      <w:r w:rsidR="00E50DCE">
        <w:rPr>
          <w:lang w:eastAsia="en-AU"/>
        </w:rPr>
        <w:t>-</w:t>
      </w:r>
      <w:r w:rsidR="00695591" w:rsidRPr="007B751D">
        <w:rPr>
          <w:lang w:eastAsia="en-AU"/>
        </w:rPr>
        <w:t xml:space="preserve">specific requirements. However it is important that </w:t>
      </w:r>
      <w:r w:rsidR="00DB6C36">
        <w:rPr>
          <w:lang w:eastAsia="en-AU"/>
        </w:rPr>
        <w:t>candidate</w:t>
      </w:r>
      <w:r w:rsidR="00695591" w:rsidRPr="007B751D">
        <w:rPr>
          <w:lang w:eastAsia="en-AU"/>
        </w:rPr>
        <w:t xml:space="preserve">s feel enabled to complete </w:t>
      </w:r>
      <w:r w:rsidR="00E751AF">
        <w:rPr>
          <w:lang w:eastAsia="en-AU"/>
        </w:rPr>
        <w:t xml:space="preserve">the </w:t>
      </w:r>
      <w:r w:rsidR="00E50DCE">
        <w:rPr>
          <w:lang w:eastAsia="en-AU"/>
        </w:rPr>
        <w:t>c</w:t>
      </w:r>
      <w:r w:rsidR="00695591" w:rsidRPr="007B751D">
        <w:rPr>
          <w:lang w:eastAsia="en-AU"/>
        </w:rPr>
        <w:t xml:space="preserve">onfirmation process successfully. The Panel composition and size should be carefully selected with due consideration of fairness and equity for the </w:t>
      </w:r>
      <w:r w:rsidR="00DB6C36">
        <w:rPr>
          <w:lang w:eastAsia="en-AU"/>
        </w:rPr>
        <w:t>candidate</w:t>
      </w:r>
      <w:r w:rsidR="00695591" w:rsidRPr="007B751D">
        <w:rPr>
          <w:lang w:eastAsia="en-AU"/>
        </w:rPr>
        <w:t xml:space="preserve">. </w:t>
      </w:r>
    </w:p>
    <w:p w:rsidR="00F42655" w:rsidRPr="007B751D" w:rsidRDefault="004C3198" w:rsidP="00F42655">
      <w:pPr>
        <w:spacing w:before="313" w:after="167" w:line="336" w:lineRule="atLeast"/>
        <w:outlineLvl w:val="2"/>
        <w:rPr>
          <w:rFonts w:eastAsia="Times New Roman" w:cs="Arial"/>
          <w:b/>
          <w:bCs/>
          <w:lang w:eastAsia="en-AU"/>
        </w:rPr>
      </w:pPr>
      <w:bookmarkStart w:id="1" w:name="process"/>
      <w:bookmarkEnd w:id="1"/>
      <w:r>
        <w:rPr>
          <w:rFonts w:eastAsia="Times New Roman" w:cs="Arial"/>
          <w:b/>
          <w:bCs/>
          <w:lang w:eastAsia="en-AU"/>
        </w:rPr>
        <w:t>Responsibilities of Faculties and Schools</w:t>
      </w:r>
    </w:p>
    <w:p w:rsidR="00F42655" w:rsidRPr="007B751D" w:rsidRDefault="00F42655" w:rsidP="004E59CA">
      <w:pPr>
        <w:rPr>
          <w:lang w:eastAsia="en-AU"/>
        </w:rPr>
      </w:pPr>
      <w:r w:rsidRPr="007B751D">
        <w:rPr>
          <w:lang w:eastAsia="en-AU"/>
        </w:rPr>
        <w:t xml:space="preserve">Please note that </w:t>
      </w:r>
      <w:r w:rsidR="00914D5B">
        <w:rPr>
          <w:lang w:eastAsia="en-AU"/>
        </w:rPr>
        <w:t>this document presents</w:t>
      </w:r>
      <w:r w:rsidRPr="007B751D">
        <w:rPr>
          <w:lang w:eastAsia="en-AU"/>
        </w:rPr>
        <w:t xml:space="preserve"> a guideline of minimum expectations. Faculties and</w:t>
      </w:r>
      <w:r w:rsidR="00E750AF">
        <w:rPr>
          <w:lang w:eastAsia="en-AU"/>
        </w:rPr>
        <w:t>/or</w:t>
      </w:r>
      <w:r w:rsidRPr="007B751D">
        <w:rPr>
          <w:lang w:eastAsia="en-AU"/>
        </w:rPr>
        <w:t xml:space="preserve"> Schools may have additional </w:t>
      </w:r>
      <w:r w:rsidR="00C10739">
        <w:rPr>
          <w:lang w:eastAsia="en-AU"/>
        </w:rPr>
        <w:t xml:space="preserve">discipline-specific </w:t>
      </w:r>
      <w:r w:rsidRPr="007B751D">
        <w:rPr>
          <w:lang w:eastAsia="en-AU"/>
        </w:rPr>
        <w:t xml:space="preserve">requirements which </w:t>
      </w:r>
      <w:r w:rsidR="00DB6C36">
        <w:rPr>
          <w:lang w:eastAsia="en-AU"/>
        </w:rPr>
        <w:t>candidate</w:t>
      </w:r>
      <w:r w:rsidRPr="007B751D">
        <w:rPr>
          <w:lang w:eastAsia="en-AU"/>
        </w:rPr>
        <w:t>s will be expected</w:t>
      </w:r>
      <w:r w:rsidR="00E750AF">
        <w:rPr>
          <w:lang w:eastAsia="en-AU"/>
        </w:rPr>
        <w:t xml:space="preserve"> to fulfil</w:t>
      </w:r>
      <w:r w:rsidRPr="007B751D">
        <w:rPr>
          <w:lang w:eastAsia="en-AU"/>
        </w:rPr>
        <w:t>. Faculties and Schools should ensure that the University guidelines and minimum requirements are adhered to and that the</w:t>
      </w:r>
      <w:r w:rsidR="00E751AF">
        <w:rPr>
          <w:lang w:eastAsia="en-AU"/>
        </w:rPr>
        <w:t>ir</w:t>
      </w:r>
      <w:r w:rsidRPr="007B751D">
        <w:rPr>
          <w:lang w:eastAsia="en-AU"/>
        </w:rPr>
        <w:t xml:space="preserve"> specific requirements are clearly communicated to staff and </w:t>
      </w:r>
      <w:r w:rsidR="00DB6C36">
        <w:rPr>
          <w:lang w:eastAsia="en-AU"/>
        </w:rPr>
        <w:t>candidate</w:t>
      </w:r>
      <w:r w:rsidRPr="007B751D">
        <w:rPr>
          <w:lang w:eastAsia="en-AU"/>
        </w:rPr>
        <w:t xml:space="preserve">s. The </w:t>
      </w:r>
      <w:r w:rsidR="00DB6C36">
        <w:rPr>
          <w:lang w:eastAsia="en-AU"/>
        </w:rPr>
        <w:t>candidate</w:t>
      </w:r>
      <w:r w:rsidRPr="007B751D">
        <w:rPr>
          <w:lang w:eastAsia="en-AU"/>
        </w:rPr>
        <w:t>s should be clear on the objective</w:t>
      </w:r>
      <w:r w:rsidR="00E750AF">
        <w:rPr>
          <w:lang w:eastAsia="en-AU"/>
        </w:rPr>
        <w:t>s</w:t>
      </w:r>
      <w:r w:rsidR="00914D5B">
        <w:rPr>
          <w:lang w:eastAsia="en-AU"/>
        </w:rPr>
        <w:t>, the timelines,</w:t>
      </w:r>
      <w:r w:rsidR="00E750AF">
        <w:rPr>
          <w:lang w:eastAsia="en-AU"/>
        </w:rPr>
        <w:t xml:space="preserve"> the process of c</w:t>
      </w:r>
      <w:r w:rsidRPr="007B751D">
        <w:rPr>
          <w:lang w:eastAsia="en-AU"/>
        </w:rPr>
        <w:t>onfirmation and the consequences and procedures if not confirmed</w:t>
      </w:r>
      <w:r w:rsidR="00914D5B">
        <w:rPr>
          <w:lang w:eastAsia="en-AU"/>
        </w:rPr>
        <w:t xml:space="preserve"> (see below)</w:t>
      </w:r>
      <w:r w:rsidRPr="007B751D">
        <w:rPr>
          <w:lang w:eastAsia="en-AU"/>
        </w:rPr>
        <w:t xml:space="preserve">. </w:t>
      </w:r>
      <w:r w:rsidR="00DB6C36">
        <w:rPr>
          <w:lang w:eastAsia="en-AU"/>
        </w:rPr>
        <w:t>Candidate</w:t>
      </w:r>
      <w:r w:rsidRPr="007B751D">
        <w:rPr>
          <w:lang w:eastAsia="en-AU"/>
        </w:rPr>
        <w:t>s should be advi</w:t>
      </w:r>
      <w:r w:rsidR="00E750AF">
        <w:rPr>
          <w:lang w:eastAsia="en-AU"/>
        </w:rPr>
        <w:t>sed to discuss and prepare for c</w:t>
      </w:r>
      <w:r w:rsidRPr="007B751D">
        <w:rPr>
          <w:lang w:eastAsia="en-AU"/>
        </w:rPr>
        <w:t xml:space="preserve">onfirmation in consultation with their supervisor[s]. </w:t>
      </w:r>
    </w:p>
    <w:p w:rsidR="004E59CA" w:rsidRPr="007B751D" w:rsidRDefault="00DB6C36" w:rsidP="004E59CA">
      <w:pPr>
        <w:numPr>
          <w:ilvl w:val="0"/>
          <w:numId w:val="6"/>
        </w:numPr>
        <w:spacing w:before="100" w:beforeAutospacing="1" w:after="100" w:afterAutospacing="1" w:line="336" w:lineRule="atLeast"/>
        <w:rPr>
          <w:lang w:eastAsia="en-AU"/>
        </w:rPr>
      </w:pPr>
      <w:r>
        <w:rPr>
          <w:lang w:eastAsia="en-AU"/>
        </w:rPr>
        <w:t>Candidate</w:t>
      </w:r>
      <w:r w:rsidR="00F42655" w:rsidRPr="007B751D">
        <w:rPr>
          <w:lang w:eastAsia="en-AU"/>
        </w:rPr>
        <w:t>s will be advised of the members</w:t>
      </w:r>
      <w:r w:rsidR="00034847">
        <w:rPr>
          <w:lang w:eastAsia="en-AU"/>
        </w:rPr>
        <w:t>hip</w:t>
      </w:r>
      <w:r w:rsidR="00F42655" w:rsidRPr="007B751D">
        <w:rPr>
          <w:lang w:eastAsia="en-AU"/>
        </w:rPr>
        <w:t xml:space="preserve"> of the Confirmation Panel, the date of the presentation and the details of the format of the presentation by the Chair of the Panel. </w:t>
      </w:r>
    </w:p>
    <w:p w:rsidR="004E59CA" w:rsidRPr="007B751D" w:rsidRDefault="00F42655" w:rsidP="004E59CA">
      <w:pPr>
        <w:numPr>
          <w:ilvl w:val="0"/>
          <w:numId w:val="6"/>
        </w:numPr>
        <w:spacing w:before="100" w:beforeAutospacing="1" w:after="100" w:afterAutospacing="1" w:line="336" w:lineRule="atLeast"/>
        <w:rPr>
          <w:lang w:eastAsia="en-AU"/>
        </w:rPr>
      </w:pPr>
      <w:r w:rsidRPr="007B751D">
        <w:rPr>
          <w:lang w:eastAsia="en-AU"/>
        </w:rPr>
        <w:t xml:space="preserve">The Panel will determine an outcome following the presentation and consideration of the written submission </w:t>
      </w:r>
      <w:r w:rsidR="00921963">
        <w:rPr>
          <w:lang w:eastAsia="en-AU"/>
        </w:rPr>
        <w:t>(</w:t>
      </w:r>
      <w:r w:rsidRPr="007B751D">
        <w:rPr>
          <w:lang w:eastAsia="en-AU"/>
        </w:rPr>
        <w:t>and advise the Head of School of the recommendation</w:t>
      </w:r>
      <w:r w:rsidR="00921963">
        <w:rPr>
          <w:lang w:eastAsia="en-AU"/>
        </w:rPr>
        <w:t xml:space="preserve"> if they were not a member of the Panel)</w:t>
      </w:r>
      <w:r w:rsidRPr="007B751D">
        <w:rPr>
          <w:lang w:eastAsia="en-AU"/>
        </w:rPr>
        <w:t xml:space="preserve">. </w:t>
      </w:r>
    </w:p>
    <w:p w:rsidR="004E59CA" w:rsidRPr="007B751D" w:rsidRDefault="00F42655" w:rsidP="004E59CA">
      <w:pPr>
        <w:numPr>
          <w:ilvl w:val="0"/>
          <w:numId w:val="6"/>
        </w:numPr>
        <w:spacing w:before="100" w:beforeAutospacing="1" w:after="100" w:afterAutospacing="1" w:line="336" w:lineRule="atLeast"/>
        <w:rPr>
          <w:lang w:eastAsia="en-AU"/>
        </w:rPr>
      </w:pPr>
      <w:r w:rsidRPr="007B751D">
        <w:rPr>
          <w:lang w:eastAsia="en-AU"/>
        </w:rPr>
        <w:t xml:space="preserve">The </w:t>
      </w:r>
      <w:r w:rsidR="00E50DCE">
        <w:rPr>
          <w:lang w:eastAsia="en-AU"/>
        </w:rPr>
        <w:t>Chair</w:t>
      </w:r>
      <w:r w:rsidR="00D53A5A" w:rsidRPr="007B751D">
        <w:rPr>
          <w:lang w:eastAsia="en-AU"/>
        </w:rPr>
        <w:t xml:space="preserve"> </w:t>
      </w:r>
      <w:r w:rsidRPr="007B751D">
        <w:rPr>
          <w:lang w:eastAsia="en-AU"/>
        </w:rPr>
        <w:t xml:space="preserve">will write to the </w:t>
      </w:r>
      <w:r w:rsidR="00DB6C36">
        <w:rPr>
          <w:lang w:eastAsia="en-AU"/>
        </w:rPr>
        <w:t>candidate</w:t>
      </w:r>
      <w:r w:rsidRPr="007B751D">
        <w:rPr>
          <w:lang w:eastAsia="en-AU"/>
        </w:rPr>
        <w:t xml:space="preserve"> and inform them of the outcome. A copy of the Panel Report is to be included and the </w:t>
      </w:r>
      <w:r w:rsidR="00DB6C36">
        <w:rPr>
          <w:lang w:eastAsia="en-AU"/>
        </w:rPr>
        <w:t>candidate</w:t>
      </w:r>
      <w:r w:rsidRPr="007B751D">
        <w:rPr>
          <w:lang w:eastAsia="en-AU"/>
        </w:rPr>
        <w:t xml:space="preserve"> is required to acknowledge receipt to the </w:t>
      </w:r>
      <w:r w:rsidR="00A31124">
        <w:rPr>
          <w:lang w:eastAsia="en-AU"/>
        </w:rPr>
        <w:t xml:space="preserve">Faculty or </w:t>
      </w:r>
      <w:r w:rsidRPr="007B751D">
        <w:rPr>
          <w:lang w:eastAsia="en-AU"/>
        </w:rPr>
        <w:t xml:space="preserve">School office. The </w:t>
      </w:r>
      <w:r w:rsidR="003C3C0F">
        <w:rPr>
          <w:lang w:eastAsia="en-AU"/>
        </w:rPr>
        <w:t xml:space="preserve">Faculty or </w:t>
      </w:r>
      <w:r w:rsidRPr="007B751D">
        <w:rPr>
          <w:lang w:eastAsia="en-AU"/>
        </w:rPr>
        <w:t xml:space="preserve">School will </w:t>
      </w:r>
      <w:r w:rsidR="00034847">
        <w:rPr>
          <w:lang w:eastAsia="en-AU"/>
        </w:rPr>
        <w:t>keep</w:t>
      </w:r>
      <w:r w:rsidRPr="007B751D">
        <w:rPr>
          <w:lang w:eastAsia="en-AU"/>
        </w:rPr>
        <w:t xml:space="preserve"> a copy of the documentation </w:t>
      </w:r>
      <w:r w:rsidR="007B08F4" w:rsidRPr="007B751D">
        <w:rPr>
          <w:lang w:eastAsia="en-AU"/>
        </w:rPr>
        <w:t xml:space="preserve">and </w:t>
      </w:r>
      <w:r w:rsidR="00DB6C36">
        <w:rPr>
          <w:lang w:eastAsia="en-AU"/>
        </w:rPr>
        <w:t>candidate</w:t>
      </w:r>
      <w:r w:rsidR="00C10739">
        <w:rPr>
          <w:lang w:eastAsia="en-AU"/>
        </w:rPr>
        <w:t>'</w:t>
      </w:r>
      <w:r w:rsidR="007B08F4" w:rsidRPr="007B751D">
        <w:rPr>
          <w:lang w:eastAsia="en-AU"/>
        </w:rPr>
        <w:t>s acknowledge</w:t>
      </w:r>
      <w:r w:rsidR="00396ABA">
        <w:rPr>
          <w:lang w:eastAsia="en-AU"/>
        </w:rPr>
        <w:t>ment</w:t>
      </w:r>
      <w:r w:rsidR="00034847">
        <w:rPr>
          <w:lang w:eastAsia="en-AU"/>
        </w:rPr>
        <w:t xml:space="preserve"> i</w:t>
      </w:r>
      <w:r w:rsidRPr="007B751D">
        <w:rPr>
          <w:lang w:eastAsia="en-AU"/>
        </w:rPr>
        <w:t xml:space="preserve">n the </w:t>
      </w:r>
      <w:r w:rsidR="00DB6C36">
        <w:rPr>
          <w:lang w:eastAsia="en-AU"/>
        </w:rPr>
        <w:t>candidate</w:t>
      </w:r>
      <w:r w:rsidRPr="007B751D">
        <w:rPr>
          <w:lang w:eastAsia="en-AU"/>
        </w:rPr>
        <w:t xml:space="preserve">'s file. </w:t>
      </w:r>
    </w:p>
    <w:p w:rsidR="004E59CA" w:rsidRPr="007B751D" w:rsidRDefault="00D53A5A" w:rsidP="004E59CA">
      <w:pPr>
        <w:numPr>
          <w:ilvl w:val="0"/>
          <w:numId w:val="6"/>
        </w:numPr>
        <w:spacing w:before="100" w:beforeAutospacing="1" w:after="100" w:afterAutospacing="1" w:line="336" w:lineRule="atLeast"/>
        <w:rPr>
          <w:lang w:eastAsia="en-AU"/>
        </w:rPr>
      </w:pPr>
      <w:r w:rsidRPr="007B751D">
        <w:rPr>
          <w:lang w:eastAsia="en-AU"/>
        </w:rPr>
        <w:t xml:space="preserve">The </w:t>
      </w:r>
      <w:r w:rsidR="00A31124">
        <w:rPr>
          <w:lang w:eastAsia="en-AU"/>
        </w:rPr>
        <w:t>Chair</w:t>
      </w:r>
      <w:r w:rsidR="00E53F79">
        <w:rPr>
          <w:lang w:eastAsia="en-AU"/>
        </w:rPr>
        <w:t xml:space="preserve"> </w:t>
      </w:r>
      <w:r w:rsidRPr="007B751D">
        <w:rPr>
          <w:lang w:eastAsia="en-AU"/>
        </w:rPr>
        <w:t xml:space="preserve">shall </w:t>
      </w:r>
      <w:r w:rsidR="007B08F4" w:rsidRPr="007B751D">
        <w:rPr>
          <w:lang w:eastAsia="en-AU"/>
        </w:rPr>
        <w:t xml:space="preserve">also </w:t>
      </w:r>
      <w:r w:rsidRPr="007B751D">
        <w:rPr>
          <w:lang w:eastAsia="en-AU"/>
        </w:rPr>
        <w:t>provide a copy of the report including the</w:t>
      </w:r>
      <w:r w:rsidR="00F42655" w:rsidRPr="007B751D">
        <w:rPr>
          <w:lang w:eastAsia="en-AU"/>
        </w:rPr>
        <w:t xml:space="preserve"> </w:t>
      </w:r>
      <w:r w:rsidR="003C3C0F">
        <w:rPr>
          <w:lang w:eastAsia="en-AU"/>
        </w:rPr>
        <w:t>recommendation in relation to c</w:t>
      </w:r>
      <w:r w:rsidRPr="007B751D">
        <w:rPr>
          <w:lang w:eastAsia="en-AU"/>
        </w:rPr>
        <w:t xml:space="preserve">onfirmation of </w:t>
      </w:r>
      <w:r w:rsidR="003C3C0F">
        <w:rPr>
          <w:lang w:eastAsia="en-AU"/>
        </w:rPr>
        <w:t>c</w:t>
      </w:r>
      <w:r w:rsidRPr="007B751D">
        <w:rPr>
          <w:lang w:eastAsia="en-AU"/>
        </w:rPr>
        <w:t>andidature to</w:t>
      </w:r>
      <w:r w:rsidR="00396ABA">
        <w:rPr>
          <w:lang w:eastAsia="en-AU"/>
        </w:rPr>
        <w:t xml:space="preserve"> the</w:t>
      </w:r>
      <w:r w:rsidRPr="007B751D">
        <w:rPr>
          <w:lang w:eastAsia="en-AU"/>
        </w:rPr>
        <w:t xml:space="preserve"> Research Services Division</w:t>
      </w:r>
      <w:r w:rsidR="006B3E87">
        <w:rPr>
          <w:lang w:eastAsia="en-AU"/>
        </w:rPr>
        <w:t xml:space="preserve">, whether favourable or </w:t>
      </w:r>
      <w:r w:rsidR="006B3E87">
        <w:rPr>
          <w:lang w:eastAsia="en-AU"/>
        </w:rPr>
        <w:lastRenderedPageBreak/>
        <w:t>unfavourable</w:t>
      </w:r>
      <w:r w:rsidRPr="007B751D">
        <w:rPr>
          <w:lang w:eastAsia="en-AU"/>
        </w:rPr>
        <w:t xml:space="preserve">. </w:t>
      </w:r>
      <w:r w:rsidR="003C3C0F">
        <w:rPr>
          <w:lang w:eastAsia="en-AU"/>
        </w:rPr>
        <w:t>Research Services</w:t>
      </w:r>
      <w:r w:rsidR="00744960" w:rsidRPr="007B751D">
        <w:rPr>
          <w:lang w:eastAsia="en-AU"/>
        </w:rPr>
        <w:t xml:space="preserve"> shall update the </w:t>
      </w:r>
      <w:r w:rsidR="00DB6C36">
        <w:rPr>
          <w:lang w:eastAsia="en-AU"/>
        </w:rPr>
        <w:t>candidate</w:t>
      </w:r>
      <w:r w:rsidR="00744960" w:rsidRPr="007B751D">
        <w:rPr>
          <w:lang w:eastAsia="en-AU"/>
        </w:rPr>
        <w:t xml:space="preserve">’s file once </w:t>
      </w:r>
      <w:r w:rsidR="006B3E87">
        <w:rPr>
          <w:lang w:eastAsia="en-AU"/>
        </w:rPr>
        <w:t xml:space="preserve">the </w:t>
      </w:r>
      <w:r w:rsidR="00396ABA">
        <w:rPr>
          <w:lang w:eastAsia="en-AU"/>
        </w:rPr>
        <w:t>report and recommendation are</w:t>
      </w:r>
      <w:r w:rsidR="00744960" w:rsidRPr="007B751D">
        <w:rPr>
          <w:lang w:eastAsia="en-AU"/>
        </w:rPr>
        <w:t xml:space="preserve"> received.  </w:t>
      </w:r>
    </w:p>
    <w:p w:rsidR="00D53A5A" w:rsidRPr="007B751D" w:rsidRDefault="00D53A5A" w:rsidP="004E59CA">
      <w:pPr>
        <w:numPr>
          <w:ilvl w:val="0"/>
          <w:numId w:val="6"/>
        </w:numPr>
        <w:spacing w:before="100" w:beforeAutospacing="1" w:after="100" w:afterAutospacing="1" w:line="336" w:lineRule="atLeast"/>
        <w:rPr>
          <w:lang w:eastAsia="en-AU"/>
        </w:rPr>
      </w:pPr>
      <w:r w:rsidRPr="007B751D">
        <w:rPr>
          <w:lang w:eastAsia="en-AU"/>
        </w:rPr>
        <w:t>Faculties and</w:t>
      </w:r>
      <w:r w:rsidR="003C3C0F">
        <w:rPr>
          <w:lang w:eastAsia="en-AU"/>
        </w:rPr>
        <w:t>/or</w:t>
      </w:r>
      <w:r w:rsidRPr="007B751D">
        <w:rPr>
          <w:lang w:eastAsia="en-AU"/>
        </w:rPr>
        <w:t xml:space="preserve"> Schools shall advise internal School and Faculty </w:t>
      </w:r>
      <w:r w:rsidR="006B3E87">
        <w:rPr>
          <w:lang w:eastAsia="en-AU"/>
        </w:rPr>
        <w:t>c</w:t>
      </w:r>
      <w:r w:rsidRPr="007B751D">
        <w:rPr>
          <w:lang w:eastAsia="en-AU"/>
        </w:rPr>
        <w:t xml:space="preserve">ommittees, </w:t>
      </w:r>
      <w:r w:rsidR="001D40E9" w:rsidRPr="007B751D">
        <w:rPr>
          <w:lang w:eastAsia="en-AU"/>
        </w:rPr>
        <w:t xml:space="preserve">Associate Deans Research, </w:t>
      </w:r>
      <w:r w:rsidRPr="007B751D">
        <w:rPr>
          <w:lang w:eastAsia="en-AU"/>
        </w:rPr>
        <w:t xml:space="preserve">HDR Coordinators and Research Administration staff as is </w:t>
      </w:r>
      <w:r w:rsidR="001D40E9" w:rsidRPr="007B751D">
        <w:rPr>
          <w:lang w:eastAsia="en-AU"/>
        </w:rPr>
        <w:t xml:space="preserve">deemed </w:t>
      </w:r>
      <w:r w:rsidRPr="007B751D">
        <w:rPr>
          <w:lang w:eastAsia="en-AU"/>
        </w:rPr>
        <w:t xml:space="preserve">relevant and appropriate. </w:t>
      </w:r>
    </w:p>
    <w:p w:rsidR="00F42655" w:rsidRPr="007B751D" w:rsidRDefault="003C3C0F" w:rsidP="00F42655">
      <w:pPr>
        <w:spacing w:before="313" w:after="167" w:line="336" w:lineRule="atLeast"/>
        <w:outlineLvl w:val="2"/>
        <w:rPr>
          <w:rFonts w:eastAsia="Times New Roman" w:cs="Arial"/>
          <w:b/>
          <w:bCs/>
          <w:lang w:eastAsia="en-AU"/>
        </w:rPr>
      </w:pPr>
      <w:bookmarkStart w:id="2" w:name="outcomes"/>
      <w:bookmarkEnd w:id="2"/>
      <w:r>
        <w:rPr>
          <w:rFonts w:eastAsia="Times New Roman" w:cs="Arial"/>
          <w:b/>
          <w:bCs/>
          <w:lang w:eastAsia="en-AU"/>
        </w:rPr>
        <w:t>Possible outcomes of the c</w:t>
      </w:r>
      <w:r w:rsidR="00F42655" w:rsidRPr="007B751D">
        <w:rPr>
          <w:rFonts w:eastAsia="Times New Roman" w:cs="Arial"/>
          <w:b/>
          <w:bCs/>
          <w:lang w:eastAsia="en-AU"/>
        </w:rPr>
        <w:t>onfirmation process</w:t>
      </w:r>
    </w:p>
    <w:p w:rsidR="00F42655" w:rsidRPr="007B751D" w:rsidRDefault="00F42655" w:rsidP="004E59CA">
      <w:pPr>
        <w:rPr>
          <w:lang w:eastAsia="en-AU"/>
        </w:rPr>
      </w:pPr>
      <w:r w:rsidRPr="007B751D">
        <w:rPr>
          <w:lang w:eastAsia="en-AU"/>
        </w:rPr>
        <w:t xml:space="preserve">There are three possible outcomes </w:t>
      </w:r>
      <w:r w:rsidR="00034847">
        <w:rPr>
          <w:lang w:eastAsia="en-AU"/>
        </w:rPr>
        <w:t>of</w:t>
      </w:r>
      <w:r w:rsidRPr="007B751D">
        <w:rPr>
          <w:lang w:eastAsia="en-AU"/>
        </w:rPr>
        <w:t xml:space="preserve"> the initial confirmation process:</w:t>
      </w:r>
    </w:p>
    <w:p w:rsidR="003E2B81" w:rsidRDefault="00396ABA">
      <w:pPr>
        <w:numPr>
          <w:ilvl w:val="0"/>
          <w:numId w:val="10"/>
        </w:numPr>
        <w:rPr>
          <w:lang w:eastAsia="en-AU"/>
        </w:rPr>
      </w:pPr>
      <w:r>
        <w:rPr>
          <w:lang w:eastAsia="en-AU"/>
        </w:rPr>
        <w:t>Candidature is confirmed</w:t>
      </w:r>
      <w:r w:rsidR="00034847">
        <w:rPr>
          <w:lang w:eastAsia="en-AU"/>
        </w:rPr>
        <w:t xml:space="preserve">, and the </w:t>
      </w:r>
      <w:r w:rsidR="00A31124">
        <w:rPr>
          <w:lang w:eastAsia="en-AU"/>
        </w:rPr>
        <w:t xml:space="preserve">candidate’s </w:t>
      </w:r>
      <w:r w:rsidR="00034847">
        <w:rPr>
          <w:lang w:eastAsia="en-AU"/>
        </w:rPr>
        <w:t>enrolment is converted to full candidature</w:t>
      </w:r>
      <w:r>
        <w:rPr>
          <w:lang w:eastAsia="en-AU"/>
        </w:rPr>
        <w:t>.</w:t>
      </w:r>
      <w:r w:rsidR="00F42655" w:rsidRPr="007B751D">
        <w:rPr>
          <w:lang w:eastAsia="en-AU"/>
        </w:rPr>
        <w:t xml:space="preserve"> </w:t>
      </w:r>
    </w:p>
    <w:p w:rsidR="003E2B81" w:rsidRDefault="00F42655">
      <w:pPr>
        <w:numPr>
          <w:ilvl w:val="0"/>
          <w:numId w:val="10"/>
        </w:numPr>
        <w:rPr>
          <w:lang w:eastAsia="en-AU"/>
        </w:rPr>
      </w:pPr>
      <w:r w:rsidRPr="007B751D">
        <w:rPr>
          <w:lang w:eastAsia="en-AU"/>
        </w:rPr>
        <w:t>The candidat</w:t>
      </w:r>
      <w:r w:rsidR="00C52656">
        <w:rPr>
          <w:lang w:eastAsia="en-AU"/>
        </w:rPr>
        <w:t>ur</w:t>
      </w:r>
      <w:r w:rsidRPr="007B751D">
        <w:rPr>
          <w:lang w:eastAsia="en-AU"/>
        </w:rPr>
        <w:t xml:space="preserve">e is </w:t>
      </w:r>
      <w:r w:rsidR="00C52656">
        <w:rPr>
          <w:lang w:eastAsia="en-AU"/>
        </w:rPr>
        <w:t xml:space="preserve">not confirmed, but candidates are </w:t>
      </w:r>
      <w:r w:rsidR="00034847">
        <w:rPr>
          <w:lang w:eastAsia="en-AU"/>
        </w:rPr>
        <w:t xml:space="preserve">given </w:t>
      </w:r>
      <w:r w:rsidR="00C52656">
        <w:rPr>
          <w:lang w:eastAsia="en-AU"/>
        </w:rPr>
        <w:t>an</w:t>
      </w:r>
      <w:r w:rsidR="00034847" w:rsidRPr="007B751D">
        <w:rPr>
          <w:lang w:eastAsia="en-AU"/>
        </w:rPr>
        <w:t xml:space="preserve"> </w:t>
      </w:r>
      <w:r w:rsidR="00034847">
        <w:rPr>
          <w:lang w:eastAsia="en-AU"/>
        </w:rPr>
        <w:t xml:space="preserve">opportunity to </w:t>
      </w:r>
      <w:r w:rsidR="00C52656">
        <w:rPr>
          <w:lang w:eastAsia="en-AU"/>
        </w:rPr>
        <w:t>revise their work and submit to a second confirmation process</w:t>
      </w:r>
      <w:r w:rsidR="001424AA">
        <w:rPr>
          <w:lang w:eastAsia="en-AU"/>
        </w:rPr>
        <w:t>. The Panel will document any</w:t>
      </w:r>
      <w:r w:rsidR="001424AA" w:rsidRPr="007B751D">
        <w:rPr>
          <w:lang w:eastAsia="en-AU"/>
        </w:rPr>
        <w:t xml:space="preserve"> aspects that </w:t>
      </w:r>
      <w:r w:rsidR="001424AA">
        <w:rPr>
          <w:lang w:eastAsia="en-AU"/>
        </w:rPr>
        <w:t xml:space="preserve">it considers </w:t>
      </w:r>
      <w:r w:rsidR="001424AA" w:rsidRPr="007B751D">
        <w:rPr>
          <w:lang w:eastAsia="en-AU"/>
        </w:rPr>
        <w:t xml:space="preserve">were inadequate, </w:t>
      </w:r>
      <w:r w:rsidR="001424AA">
        <w:rPr>
          <w:lang w:eastAsia="en-AU"/>
        </w:rPr>
        <w:t>and the updated confirmation document should</w:t>
      </w:r>
      <w:r w:rsidRPr="007B751D">
        <w:rPr>
          <w:lang w:eastAsia="en-AU"/>
        </w:rPr>
        <w:t xml:space="preserve"> </w:t>
      </w:r>
      <w:r w:rsidR="001424AA">
        <w:rPr>
          <w:lang w:eastAsia="en-AU"/>
        </w:rPr>
        <w:t>address these aspects</w:t>
      </w:r>
      <w:r w:rsidR="00034847">
        <w:rPr>
          <w:lang w:eastAsia="en-AU"/>
        </w:rPr>
        <w:t>.</w:t>
      </w:r>
      <w:r w:rsidR="00DC6C4E">
        <w:rPr>
          <w:lang w:eastAsia="en-AU"/>
        </w:rPr>
        <w:t xml:space="preserve"> </w:t>
      </w:r>
      <w:r w:rsidR="001424AA">
        <w:rPr>
          <w:lang w:eastAsia="en-AU"/>
        </w:rPr>
        <w:t>D</w:t>
      </w:r>
      <w:r w:rsidR="0021502F" w:rsidRPr="007B751D">
        <w:rPr>
          <w:lang w:eastAsia="en-AU"/>
        </w:rPr>
        <w:t xml:space="preserve">etails </w:t>
      </w:r>
      <w:r w:rsidR="001424AA">
        <w:rPr>
          <w:lang w:eastAsia="en-AU"/>
        </w:rPr>
        <w:t xml:space="preserve">of the second-chance confirmation procedure </w:t>
      </w:r>
      <w:r w:rsidR="002E59B7">
        <w:rPr>
          <w:lang w:eastAsia="en-AU"/>
        </w:rPr>
        <w:t>will</w:t>
      </w:r>
      <w:r w:rsidR="0021502F" w:rsidRPr="007B751D">
        <w:rPr>
          <w:lang w:eastAsia="en-AU"/>
        </w:rPr>
        <w:t xml:space="preserve"> be determined by </w:t>
      </w:r>
      <w:r w:rsidR="001424AA">
        <w:rPr>
          <w:lang w:eastAsia="en-AU"/>
        </w:rPr>
        <w:t>the Chair of the Panel</w:t>
      </w:r>
      <w:r w:rsidR="0021502F" w:rsidRPr="007B751D">
        <w:rPr>
          <w:lang w:eastAsia="en-AU"/>
        </w:rPr>
        <w:t xml:space="preserve"> and</w:t>
      </w:r>
      <w:r w:rsidR="00396ABA">
        <w:rPr>
          <w:lang w:eastAsia="en-AU"/>
        </w:rPr>
        <w:t xml:space="preserve"> the </w:t>
      </w:r>
      <w:r w:rsidR="00DB6C36">
        <w:rPr>
          <w:lang w:eastAsia="en-AU"/>
        </w:rPr>
        <w:t>candidate</w:t>
      </w:r>
      <w:r w:rsidR="00396ABA">
        <w:rPr>
          <w:lang w:eastAsia="en-AU"/>
        </w:rPr>
        <w:t xml:space="preserve"> </w:t>
      </w:r>
      <w:r w:rsidR="001424AA">
        <w:rPr>
          <w:lang w:eastAsia="en-AU"/>
        </w:rPr>
        <w:t xml:space="preserve">will be </w:t>
      </w:r>
      <w:r w:rsidR="00396ABA">
        <w:rPr>
          <w:lang w:eastAsia="en-AU"/>
        </w:rPr>
        <w:t>advised in writing.</w:t>
      </w:r>
      <w:r w:rsidR="002E59B7">
        <w:rPr>
          <w:lang w:eastAsia="en-AU"/>
        </w:rPr>
        <w:t xml:space="preserve"> </w:t>
      </w:r>
      <w:r w:rsidR="001424AA">
        <w:rPr>
          <w:lang w:eastAsia="en-AU"/>
        </w:rPr>
        <w:t>T</w:t>
      </w:r>
      <w:r w:rsidRPr="007B751D">
        <w:rPr>
          <w:lang w:eastAsia="en-AU"/>
        </w:rPr>
        <w:t xml:space="preserve">he </w:t>
      </w:r>
      <w:r w:rsidR="00396ABA">
        <w:rPr>
          <w:lang w:eastAsia="en-AU"/>
        </w:rPr>
        <w:t>candidate</w:t>
      </w:r>
      <w:r w:rsidRPr="007B751D">
        <w:rPr>
          <w:lang w:eastAsia="en-AU"/>
        </w:rPr>
        <w:t xml:space="preserve"> will normally be required to undergo the confirmation process again within three months.</w:t>
      </w:r>
      <w:r w:rsidR="00396ABA">
        <w:rPr>
          <w:lang w:eastAsia="en-AU"/>
        </w:rPr>
        <w:t xml:space="preserve"> The Panel may appoint an </w:t>
      </w:r>
      <w:r w:rsidR="001424AA">
        <w:rPr>
          <w:lang w:eastAsia="en-AU"/>
        </w:rPr>
        <w:t>A</w:t>
      </w:r>
      <w:r w:rsidR="00396ABA">
        <w:rPr>
          <w:lang w:eastAsia="en-AU"/>
        </w:rPr>
        <w:t xml:space="preserve">dviser to assist the candidate with </w:t>
      </w:r>
      <w:r w:rsidR="00396ABA" w:rsidRPr="007B751D">
        <w:rPr>
          <w:lang w:eastAsia="en-AU"/>
        </w:rPr>
        <w:t>prepar</w:t>
      </w:r>
      <w:r w:rsidR="00396ABA">
        <w:rPr>
          <w:lang w:eastAsia="en-AU"/>
        </w:rPr>
        <w:t>ation</w:t>
      </w:r>
      <w:r w:rsidR="00396ABA" w:rsidRPr="007B751D">
        <w:rPr>
          <w:lang w:eastAsia="en-AU"/>
        </w:rPr>
        <w:t xml:space="preserve"> for </w:t>
      </w:r>
      <w:r w:rsidR="00396ABA">
        <w:rPr>
          <w:lang w:eastAsia="en-AU"/>
        </w:rPr>
        <w:t>the</w:t>
      </w:r>
      <w:r w:rsidR="00396ABA" w:rsidRPr="007B751D">
        <w:rPr>
          <w:lang w:eastAsia="en-AU"/>
        </w:rPr>
        <w:t xml:space="preserve"> final submission to </w:t>
      </w:r>
      <w:r w:rsidR="00396ABA">
        <w:rPr>
          <w:lang w:eastAsia="en-AU"/>
        </w:rPr>
        <w:t>the</w:t>
      </w:r>
      <w:r w:rsidR="00396ABA" w:rsidRPr="007B751D">
        <w:rPr>
          <w:lang w:eastAsia="en-AU"/>
        </w:rPr>
        <w:t xml:space="preserve"> Confirmation Panel</w:t>
      </w:r>
      <w:r w:rsidR="00396ABA">
        <w:rPr>
          <w:lang w:eastAsia="en-AU"/>
        </w:rPr>
        <w:t>.</w:t>
      </w:r>
    </w:p>
    <w:p w:rsidR="003E2B81" w:rsidRDefault="001424AA">
      <w:pPr>
        <w:numPr>
          <w:ilvl w:val="0"/>
          <w:numId w:val="10"/>
        </w:numPr>
        <w:rPr>
          <w:lang w:eastAsia="en-AU"/>
        </w:rPr>
      </w:pPr>
      <w:r>
        <w:rPr>
          <w:lang w:eastAsia="en-AU"/>
        </w:rPr>
        <w:t>The Confirmation Panel deems that confirmation has not been completed satisfactorily.</w:t>
      </w:r>
    </w:p>
    <w:p w:rsidR="00535A02" w:rsidRDefault="00535A02" w:rsidP="002A41B2">
      <w:pPr>
        <w:rPr>
          <w:lang w:eastAsia="en-AU"/>
        </w:rPr>
      </w:pPr>
      <w:r>
        <w:rPr>
          <w:lang w:eastAsia="en-AU"/>
        </w:rPr>
        <w:t>At the conclusion of a second-chance confirmation process following outcome 2 on the first confirmation, outcomes 1 or 3 would be the only options available.</w:t>
      </w:r>
    </w:p>
    <w:p w:rsidR="002A41B2" w:rsidRPr="007B751D" w:rsidRDefault="002A41B2" w:rsidP="002A41B2">
      <w:pPr>
        <w:rPr>
          <w:lang w:eastAsia="en-AU"/>
        </w:rPr>
      </w:pPr>
      <w:r w:rsidRPr="007B751D">
        <w:rPr>
          <w:lang w:eastAsia="en-AU"/>
        </w:rPr>
        <w:t>For candidates who do not satisfactorily complete the confirmation process</w:t>
      </w:r>
      <w:r w:rsidR="00535A02">
        <w:rPr>
          <w:lang w:eastAsia="en-AU"/>
        </w:rPr>
        <w:t xml:space="preserve"> (outcome 3)</w:t>
      </w:r>
      <w:r w:rsidRPr="007B751D">
        <w:rPr>
          <w:lang w:eastAsia="en-AU"/>
        </w:rPr>
        <w:t>, possible o</w:t>
      </w:r>
      <w:r w:rsidR="00535A02">
        <w:rPr>
          <w:lang w:eastAsia="en-AU"/>
        </w:rPr>
        <w:t>ptions</w:t>
      </w:r>
      <w:r w:rsidRPr="007B751D">
        <w:rPr>
          <w:lang w:eastAsia="en-AU"/>
        </w:rPr>
        <w:t xml:space="preserve"> include:</w:t>
      </w:r>
    </w:p>
    <w:p w:rsidR="002A41B2" w:rsidRPr="007B751D" w:rsidRDefault="00535A02" w:rsidP="002A41B2">
      <w:pPr>
        <w:numPr>
          <w:ilvl w:val="0"/>
          <w:numId w:val="9"/>
        </w:numPr>
        <w:rPr>
          <w:lang w:eastAsia="en-AU"/>
        </w:rPr>
      </w:pPr>
      <w:r>
        <w:rPr>
          <w:lang w:eastAsia="en-AU"/>
        </w:rPr>
        <w:t xml:space="preserve">for </w:t>
      </w:r>
      <w:r w:rsidR="002A41B2" w:rsidRPr="007B751D">
        <w:rPr>
          <w:lang w:eastAsia="en-AU"/>
        </w:rPr>
        <w:t>provisional doctoral candidates</w:t>
      </w:r>
      <w:r>
        <w:rPr>
          <w:lang w:eastAsia="en-AU"/>
        </w:rPr>
        <w:t>, a</w:t>
      </w:r>
      <w:r w:rsidR="002A41B2" w:rsidRPr="007B751D">
        <w:rPr>
          <w:lang w:eastAsia="en-AU"/>
        </w:rPr>
        <w:t xml:space="preserve"> transfer to </w:t>
      </w:r>
      <w:r w:rsidR="00A31124">
        <w:rPr>
          <w:lang w:eastAsia="en-AU"/>
        </w:rPr>
        <w:t>m</w:t>
      </w:r>
      <w:r w:rsidR="00C174A8">
        <w:rPr>
          <w:lang w:eastAsia="en-AU"/>
        </w:rPr>
        <w:t>asters</w:t>
      </w:r>
      <w:r w:rsidR="002A41B2" w:rsidRPr="007B751D">
        <w:rPr>
          <w:lang w:eastAsia="en-AU"/>
        </w:rPr>
        <w:t xml:space="preserve"> by research candidature</w:t>
      </w:r>
      <w:r w:rsidR="001424AA">
        <w:rPr>
          <w:lang w:eastAsia="en-AU"/>
        </w:rPr>
        <w:t>;</w:t>
      </w:r>
    </w:p>
    <w:p w:rsidR="002A41B2" w:rsidRPr="007B751D" w:rsidRDefault="002A41B2" w:rsidP="002A41B2">
      <w:pPr>
        <w:numPr>
          <w:ilvl w:val="0"/>
          <w:numId w:val="9"/>
        </w:numPr>
        <w:rPr>
          <w:lang w:eastAsia="en-AU"/>
        </w:rPr>
      </w:pPr>
      <w:r w:rsidRPr="007B751D">
        <w:rPr>
          <w:lang w:eastAsia="en-AU"/>
        </w:rPr>
        <w:t xml:space="preserve">withdrawal from </w:t>
      </w:r>
      <w:r w:rsidR="001424AA">
        <w:rPr>
          <w:lang w:eastAsia="en-AU"/>
        </w:rPr>
        <w:t xml:space="preserve">HDR </w:t>
      </w:r>
      <w:r w:rsidRPr="007B751D">
        <w:rPr>
          <w:lang w:eastAsia="en-AU"/>
        </w:rPr>
        <w:t>candidature</w:t>
      </w:r>
      <w:r w:rsidR="00741B53">
        <w:rPr>
          <w:lang w:eastAsia="en-AU"/>
        </w:rPr>
        <w:t xml:space="preserve"> (possibly accompanied by enrolment in </w:t>
      </w:r>
      <w:r w:rsidR="00741B53" w:rsidRPr="007B751D">
        <w:rPr>
          <w:lang w:eastAsia="en-AU"/>
        </w:rPr>
        <w:t xml:space="preserve">another course such as a coursework </w:t>
      </w:r>
      <w:r w:rsidR="00A31124">
        <w:rPr>
          <w:lang w:eastAsia="en-AU"/>
        </w:rPr>
        <w:t>masters</w:t>
      </w:r>
      <w:r w:rsidR="00A31124" w:rsidRPr="007B751D">
        <w:rPr>
          <w:lang w:eastAsia="en-AU"/>
        </w:rPr>
        <w:t xml:space="preserve"> </w:t>
      </w:r>
      <w:r w:rsidR="00741B53" w:rsidRPr="007B751D">
        <w:rPr>
          <w:lang w:eastAsia="en-AU"/>
        </w:rPr>
        <w:t>or graduate diploma</w:t>
      </w:r>
      <w:r w:rsidR="00741B53">
        <w:rPr>
          <w:lang w:eastAsia="en-AU"/>
        </w:rPr>
        <w:t>)</w:t>
      </w:r>
      <w:r w:rsidR="001424AA">
        <w:rPr>
          <w:lang w:eastAsia="en-AU"/>
        </w:rPr>
        <w:t>;</w:t>
      </w:r>
    </w:p>
    <w:p w:rsidR="002A41B2" w:rsidRPr="007B751D" w:rsidRDefault="002A41B2" w:rsidP="002A41B2">
      <w:pPr>
        <w:numPr>
          <w:ilvl w:val="0"/>
          <w:numId w:val="9"/>
        </w:numPr>
        <w:rPr>
          <w:lang w:eastAsia="en-AU"/>
        </w:rPr>
      </w:pPr>
      <w:r w:rsidRPr="007B751D">
        <w:rPr>
          <w:lang w:eastAsia="en-AU"/>
        </w:rPr>
        <w:t>exclusion from candidature</w:t>
      </w:r>
      <w:r w:rsidR="00396ABA">
        <w:rPr>
          <w:lang w:eastAsia="en-AU"/>
        </w:rPr>
        <w:t>.</w:t>
      </w:r>
    </w:p>
    <w:p w:rsidR="00F42655" w:rsidRPr="007B751D" w:rsidRDefault="00695591" w:rsidP="000F3052">
      <w:pPr>
        <w:rPr>
          <w:lang w:eastAsia="en-AU"/>
        </w:rPr>
      </w:pPr>
      <w:r w:rsidRPr="007B751D">
        <w:rPr>
          <w:lang w:eastAsia="en-AU"/>
        </w:rPr>
        <w:t>If the recommendation is that candidat</w:t>
      </w:r>
      <w:r w:rsidR="00E77BF7">
        <w:rPr>
          <w:lang w:eastAsia="en-AU"/>
        </w:rPr>
        <w:t>ur</w:t>
      </w:r>
      <w:r w:rsidRPr="007B751D">
        <w:rPr>
          <w:lang w:eastAsia="en-AU"/>
        </w:rPr>
        <w:t>e should not be confirmed</w:t>
      </w:r>
      <w:r w:rsidR="00A339B6">
        <w:rPr>
          <w:lang w:eastAsia="en-AU"/>
        </w:rPr>
        <w:t xml:space="preserve">, the Panel will discuss with the candidate the options available to them.  If exclusion from candidature is recommended, the Panel will make that recommendation to the Research and Research Training Committee, providing copies of earlier documentation and </w:t>
      </w:r>
      <w:r w:rsidR="004A224C">
        <w:rPr>
          <w:lang w:eastAsia="en-AU"/>
        </w:rPr>
        <w:t xml:space="preserve">all </w:t>
      </w:r>
      <w:r w:rsidR="00A339B6">
        <w:rPr>
          <w:lang w:eastAsia="en-AU"/>
        </w:rPr>
        <w:t>correspondence relating to the candidate’s confirmation</w:t>
      </w:r>
      <w:r w:rsidR="001424AA">
        <w:rPr>
          <w:lang w:eastAsia="en-AU"/>
        </w:rPr>
        <w:t>.</w:t>
      </w:r>
      <w:r w:rsidR="00A339B6">
        <w:rPr>
          <w:lang w:eastAsia="en-AU"/>
        </w:rPr>
        <w:t xml:space="preserve"> Candidates may request a review of the Committee’s decision and may also appeal. </w:t>
      </w:r>
      <w:r w:rsidR="005F0498">
        <w:rPr>
          <w:lang w:eastAsia="en-AU"/>
        </w:rPr>
        <w:t xml:space="preserve">The review and appeal processes are </w:t>
      </w:r>
      <w:r w:rsidR="00741B53">
        <w:rPr>
          <w:lang w:eastAsia="en-AU"/>
        </w:rPr>
        <w:t>outlined in the HDR Academic Progress Procedure</w:t>
      </w:r>
      <w:r w:rsidR="005F0498">
        <w:rPr>
          <w:lang w:eastAsia="en-AU"/>
        </w:rPr>
        <w:t>.</w:t>
      </w:r>
    </w:p>
    <w:p w:rsidR="00680840" w:rsidRDefault="00F42655">
      <w:pPr>
        <w:rPr>
          <w:lang w:eastAsia="en-AU"/>
        </w:rPr>
      </w:pPr>
      <w:r w:rsidRPr="007B751D">
        <w:rPr>
          <w:lang w:eastAsia="en-AU"/>
        </w:rPr>
        <w:t xml:space="preserve">It is important that </w:t>
      </w:r>
      <w:r w:rsidR="00DB6C36">
        <w:rPr>
          <w:lang w:eastAsia="en-AU"/>
        </w:rPr>
        <w:t>candidate</w:t>
      </w:r>
      <w:r w:rsidRPr="007B751D">
        <w:rPr>
          <w:lang w:eastAsia="en-AU"/>
        </w:rPr>
        <w:t xml:space="preserve">s are aware of their rights and responsibilities under the </w:t>
      </w:r>
      <w:r w:rsidR="00741B53">
        <w:rPr>
          <w:lang w:eastAsia="en-AU"/>
        </w:rPr>
        <w:t>HDR Procedures and that the process for c</w:t>
      </w:r>
      <w:r w:rsidR="00695591" w:rsidRPr="007B751D">
        <w:rPr>
          <w:lang w:eastAsia="en-AU"/>
        </w:rPr>
        <w:t>onfirmation is conducted in a fair and equitable manner</w:t>
      </w:r>
      <w:r w:rsidR="007F06E6" w:rsidRPr="007B751D">
        <w:rPr>
          <w:lang w:eastAsia="en-AU"/>
        </w:rPr>
        <w:t>.</w:t>
      </w:r>
      <w:r w:rsidRPr="007B751D">
        <w:rPr>
          <w:lang w:eastAsia="en-AU"/>
        </w:rPr>
        <w:t xml:space="preserve"> All </w:t>
      </w:r>
      <w:r w:rsidR="00DB6C36">
        <w:rPr>
          <w:lang w:eastAsia="en-AU"/>
        </w:rPr>
        <w:t>candidate</w:t>
      </w:r>
      <w:r w:rsidRPr="007B751D">
        <w:rPr>
          <w:lang w:eastAsia="en-AU"/>
        </w:rPr>
        <w:t xml:space="preserve">s are provided with a copy of the </w:t>
      </w:r>
      <w:r w:rsidR="00F573C0" w:rsidRPr="007B751D">
        <w:rPr>
          <w:lang w:eastAsia="en-AU"/>
        </w:rPr>
        <w:t>Guide</w:t>
      </w:r>
      <w:r w:rsidRPr="007B751D">
        <w:rPr>
          <w:lang w:eastAsia="en-AU"/>
        </w:rPr>
        <w:t xml:space="preserve"> </w:t>
      </w:r>
      <w:r w:rsidR="00741B53">
        <w:rPr>
          <w:lang w:eastAsia="en-AU"/>
        </w:rPr>
        <w:t xml:space="preserve">to Candidature: Higher Degrees by Research </w:t>
      </w:r>
      <w:r w:rsidRPr="007B751D">
        <w:rPr>
          <w:lang w:eastAsia="en-AU"/>
        </w:rPr>
        <w:t>on enrolment, and can access a copy on the web</w:t>
      </w:r>
      <w:r w:rsidR="003C2D17">
        <w:rPr>
          <w:lang w:eastAsia="en-AU"/>
        </w:rPr>
        <w:t xml:space="preserve">: </w:t>
      </w:r>
      <w:hyperlink r:id="rId9" w:history="1">
        <w:r w:rsidR="003C2D17" w:rsidRPr="002E4D3F">
          <w:rPr>
            <w:rStyle w:val="Hyperlink"/>
            <w:lang w:eastAsia="en-AU"/>
          </w:rPr>
          <w:t>http://www.deakin.edu.au/research/admin/hdradmin/guide/</w:t>
        </w:r>
      </w:hyperlink>
    </w:p>
    <w:p w:rsidR="003C2D17" w:rsidRPr="007B751D" w:rsidRDefault="003C2D17">
      <w:pPr>
        <w:rPr>
          <w:lang w:eastAsia="en-AU"/>
        </w:rPr>
      </w:pPr>
    </w:p>
    <w:sectPr w:rsidR="003C2D17" w:rsidRPr="007B751D" w:rsidSect="00680840">
      <w:footerReference w:type="default" r:id="rId10"/>
      <w:pgSz w:w="11906" w:h="16838"/>
      <w:pgMar w:top="1134" w:right="144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1B" w:rsidRDefault="003D2C1B" w:rsidP="002F41FF">
      <w:pPr>
        <w:spacing w:after="0" w:line="240" w:lineRule="auto"/>
      </w:pPr>
      <w:r>
        <w:separator/>
      </w:r>
    </w:p>
  </w:endnote>
  <w:endnote w:type="continuationSeparator" w:id="0">
    <w:p w:rsidR="003D2C1B" w:rsidRDefault="003D2C1B" w:rsidP="002F4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DCE" w:rsidRDefault="00E50DCE" w:rsidP="00662D7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1B" w:rsidRDefault="003D2C1B" w:rsidP="002F41FF">
      <w:pPr>
        <w:spacing w:after="0" w:line="240" w:lineRule="auto"/>
      </w:pPr>
      <w:r>
        <w:separator/>
      </w:r>
    </w:p>
  </w:footnote>
  <w:footnote w:type="continuationSeparator" w:id="0">
    <w:p w:rsidR="003D2C1B" w:rsidRDefault="003D2C1B" w:rsidP="002F4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FF7"/>
    <w:multiLevelType w:val="hybridMultilevel"/>
    <w:tmpl w:val="7DFA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7B2C94"/>
    <w:multiLevelType w:val="hybridMultilevel"/>
    <w:tmpl w:val="BD82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A84C32"/>
    <w:multiLevelType w:val="hybridMultilevel"/>
    <w:tmpl w:val="D368F036"/>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342065DD"/>
    <w:multiLevelType w:val="hybridMultilevel"/>
    <w:tmpl w:val="595ECBCC"/>
    <w:lvl w:ilvl="0" w:tplc="2744C300">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F01E48"/>
    <w:multiLevelType w:val="multilevel"/>
    <w:tmpl w:val="DB608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7F1A9A"/>
    <w:multiLevelType w:val="multilevel"/>
    <w:tmpl w:val="65C4A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026C6"/>
    <w:multiLevelType w:val="hybridMultilevel"/>
    <w:tmpl w:val="A72253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A615E91"/>
    <w:multiLevelType w:val="hybridMultilevel"/>
    <w:tmpl w:val="41A25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B36E68"/>
    <w:multiLevelType w:val="hybridMultilevel"/>
    <w:tmpl w:val="C40C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D0B57C1"/>
    <w:multiLevelType w:val="multilevel"/>
    <w:tmpl w:val="F77A904E"/>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9"/>
  </w:num>
  <w:num w:numId="2">
    <w:abstractNumId w:val="4"/>
  </w:num>
  <w:num w:numId="3">
    <w:abstractNumId w:val="5"/>
  </w:num>
  <w:num w:numId="4">
    <w:abstractNumId w:val="6"/>
  </w:num>
  <w:num w:numId="5">
    <w:abstractNumId w:val="8"/>
  </w:num>
  <w:num w:numId="6">
    <w:abstractNumId w:val="1"/>
  </w:num>
  <w:num w:numId="7">
    <w:abstractNumId w:val="0"/>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55"/>
    <w:rsid w:val="00003DC0"/>
    <w:rsid w:val="00014452"/>
    <w:rsid w:val="00034847"/>
    <w:rsid w:val="00060E51"/>
    <w:rsid w:val="00080D7D"/>
    <w:rsid w:val="000B116D"/>
    <w:rsid w:val="000F3052"/>
    <w:rsid w:val="000F5864"/>
    <w:rsid w:val="001424AA"/>
    <w:rsid w:val="00177AB1"/>
    <w:rsid w:val="001B60D5"/>
    <w:rsid w:val="001D40E9"/>
    <w:rsid w:val="0021502F"/>
    <w:rsid w:val="002A41B2"/>
    <w:rsid w:val="002E551F"/>
    <w:rsid w:val="002E59B7"/>
    <w:rsid w:val="002F41FF"/>
    <w:rsid w:val="00321DD0"/>
    <w:rsid w:val="00340176"/>
    <w:rsid w:val="00367589"/>
    <w:rsid w:val="00396ABA"/>
    <w:rsid w:val="003C2D17"/>
    <w:rsid w:val="003C3C0F"/>
    <w:rsid w:val="003D2C1B"/>
    <w:rsid w:val="003D6C3C"/>
    <w:rsid w:val="003E2B81"/>
    <w:rsid w:val="00426E48"/>
    <w:rsid w:val="00436C98"/>
    <w:rsid w:val="004959F0"/>
    <w:rsid w:val="004A224C"/>
    <w:rsid w:val="004C3198"/>
    <w:rsid w:val="004E59CA"/>
    <w:rsid w:val="00500161"/>
    <w:rsid w:val="00535A02"/>
    <w:rsid w:val="005839DF"/>
    <w:rsid w:val="005A0EB3"/>
    <w:rsid w:val="005F0498"/>
    <w:rsid w:val="006213B5"/>
    <w:rsid w:val="0063101C"/>
    <w:rsid w:val="0065541D"/>
    <w:rsid w:val="00662D7F"/>
    <w:rsid w:val="00675FAC"/>
    <w:rsid w:val="00680840"/>
    <w:rsid w:val="00682BBF"/>
    <w:rsid w:val="00695591"/>
    <w:rsid w:val="006B3E87"/>
    <w:rsid w:val="006E609A"/>
    <w:rsid w:val="007057D0"/>
    <w:rsid w:val="007171B5"/>
    <w:rsid w:val="00741B53"/>
    <w:rsid w:val="00744960"/>
    <w:rsid w:val="007948EA"/>
    <w:rsid w:val="007B08F4"/>
    <w:rsid w:val="007B751D"/>
    <w:rsid w:val="007C5410"/>
    <w:rsid w:val="007F06E6"/>
    <w:rsid w:val="00825C0A"/>
    <w:rsid w:val="00845E8E"/>
    <w:rsid w:val="00887375"/>
    <w:rsid w:val="008B01BC"/>
    <w:rsid w:val="00914D5B"/>
    <w:rsid w:val="0092181B"/>
    <w:rsid w:val="00921963"/>
    <w:rsid w:val="0098427D"/>
    <w:rsid w:val="00A009B7"/>
    <w:rsid w:val="00A31124"/>
    <w:rsid w:val="00A33874"/>
    <w:rsid w:val="00A339B6"/>
    <w:rsid w:val="00A41380"/>
    <w:rsid w:val="00A41BB9"/>
    <w:rsid w:val="00AC6089"/>
    <w:rsid w:val="00AE2E68"/>
    <w:rsid w:val="00AE5231"/>
    <w:rsid w:val="00B2030D"/>
    <w:rsid w:val="00B70680"/>
    <w:rsid w:val="00B75FB8"/>
    <w:rsid w:val="00B93369"/>
    <w:rsid w:val="00BF77B9"/>
    <w:rsid w:val="00C10739"/>
    <w:rsid w:val="00C174A8"/>
    <w:rsid w:val="00C52656"/>
    <w:rsid w:val="00D53A5A"/>
    <w:rsid w:val="00D92806"/>
    <w:rsid w:val="00DB6C36"/>
    <w:rsid w:val="00DC6C4E"/>
    <w:rsid w:val="00DF4D84"/>
    <w:rsid w:val="00E20274"/>
    <w:rsid w:val="00E50DCE"/>
    <w:rsid w:val="00E53F79"/>
    <w:rsid w:val="00E64839"/>
    <w:rsid w:val="00E64CFD"/>
    <w:rsid w:val="00E750AF"/>
    <w:rsid w:val="00E751AF"/>
    <w:rsid w:val="00E77BF7"/>
    <w:rsid w:val="00E94768"/>
    <w:rsid w:val="00EB7565"/>
    <w:rsid w:val="00F42655"/>
    <w:rsid w:val="00F573C0"/>
    <w:rsid w:val="00F63DB2"/>
    <w:rsid w:val="00F745A1"/>
    <w:rsid w:val="00FD3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55"/>
    <w:pPr>
      <w:spacing w:after="200" w:line="276" w:lineRule="auto"/>
    </w:pPr>
    <w:rPr>
      <w:sz w:val="22"/>
      <w:szCs w:val="22"/>
      <w:lang w:eastAsia="en-US"/>
    </w:rPr>
  </w:style>
  <w:style w:type="paragraph" w:styleId="Heading1">
    <w:name w:val="heading 1"/>
    <w:basedOn w:val="Normal"/>
    <w:next w:val="Normal"/>
    <w:link w:val="Heading1Char"/>
    <w:qFormat/>
    <w:rsid w:val="007B751D"/>
    <w:pPr>
      <w:keepNext/>
      <w:spacing w:after="0" w:line="240" w:lineRule="auto"/>
      <w:outlineLvl w:val="0"/>
    </w:pPr>
    <w:rPr>
      <w:rFonts w:ascii="Arial Black" w:eastAsia="Times New Roman"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2655"/>
    <w:pPr>
      <w:tabs>
        <w:tab w:val="center" w:pos="4513"/>
        <w:tab w:val="right" w:pos="9026"/>
      </w:tabs>
    </w:pPr>
  </w:style>
  <w:style w:type="character" w:customStyle="1" w:styleId="HeaderChar">
    <w:name w:val="Header Char"/>
    <w:basedOn w:val="DefaultParagraphFont"/>
    <w:link w:val="Header"/>
    <w:uiPriority w:val="99"/>
    <w:semiHidden/>
    <w:rsid w:val="00F42655"/>
    <w:rPr>
      <w:rFonts w:ascii="Calibri" w:eastAsia="Calibri" w:hAnsi="Calibri" w:cs="Times New Roman"/>
    </w:rPr>
  </w:style>
  <w:style w:type="paragraph" w:styleId="Footer">
    <w:name w:val="footer"/>
    <w:basedOn w:val="Normal"/>
    <w:link w:val="FooterChar"/>
    <w:uiPriority w:val="99"/>
    <w:unhideWhenUsed/>
    <w:rsid w:val="00F42655"/>
    <w:pPr>
      <w:tabs>
        <w:tab w:val="center" w:pos="4513"/>
        <w:tab w:val="right" w:pos="9026"/>
      </w:tabs>
    </w:pPr>
  </w:style>
  <w:style w:type="character" w:customStyle="1" w:styleId="FooterChar">
    <w:name w:val="Footer Char"/>
    <w:basedOn w:val="DefaultParagraphFont"/>
    <w:link w:val="Footer"/>
    <w:uiPriority w:val="99"/>
    <w:rsid w:val="00F42655"/>
    <w:rPr>
      <w:rFonts w:ascii="Calibri" w:eastAsia="Calibri" w:hAnsi="Calibri" w:cs="Times New Roman"/>
    </w:rPr>
  </w:style>
  <w:style w:type="character" w:customStyle="1" w:styleId="Heading1Char">
    <w:name w:val="Heading 1 Char"/>
    <w:basedOn w:val="DefaultParagraphFont"/>
    <w:link w:val="Heading1"/>
    <w:rsid w:val="007B751D"/>
    <w:rPr>
      <w:rFonts w:ascii="Arial Black" w:eastAsia="Times New Roman" w:hAnsi="Arial Black"/>
      <w:sz w:val="24"/>
      <w:szCs w:val="24"/>
      <w:lang w:eastAsia="en-US"/>
    </w:rPr>
  </w:style>
  <w:style w:type="character" w:styleId="Hyperlink">
    <w:name w:val="Hyperlink"/>
    <w:basedOn w:val="DefaultParagraphFont"/>
    <w:uiPriority w:val="99"/>
    <w:unhideWhenUsed/>
    <w:rsid w:val="003C2D17"/>
    <w:rPr>
      <w:color w:val="0000FF"/>
      <w:u w:val="single"/>
    </w:rPr>
  </w:style>
  <w:style w:type="character" w:styleId="CommentReference">
    <w:name w:val="annotation reference"/>
    <w:basedOn w:val="DefaultParagraphFont"/>
    <w:uiPriority w:val="99"/>
    <w:semiHidden/>
    <w:unhideWhenUsed/>
    <w:rsid w:val="00887375"/>
    <w:rPr>
      <w:sz w:val="16"/>
      <w:szCs w:val="16"/>
    </w:rPr>
  </w:style>
  <w:style w:type="paragraph" w:styleId="CommentText">
    <w:name w:val="annotation text"/>
    <w:basedOn w:val="Normal"/>
    <w:link w:val="CommentTextChar"/>
    <w:uiPriority w:val="99"/>
    <w:semiHidden/>
    <w:unhideWhenUsed/>
    <w:rsid w:val="00887375"/>
    <w:rPr>
      <w:sz w:val="20"/>
      <w:szCs w:val="20"/>
    </w:rPr>
  </w:style>
  <w:style w:type="character" w:customStyle="1" w:styleId="CommentTextChar">
    <w:name w:val="Comment Text Char"/>
    <w:basedOn w:val="DefaultParagraphFont"/>
    <w:link w:val="CommentText"/>
    <w:uiPriority w:val="99"/>
    <w:semiHidden/>
    <w:rsid w:val="00887375"/>
    <w:rPr>
      <w:lang w:eastAsia="en-US"/>
    </w:rPr>
  </w:style>
  <w:style w:type="paragraph" w:styleId="CommentSubject">
    <w:name w:val="annotation subject"/>
    <w:basedOn w:val="CommentText"/>
    <w:next w:val="CommentText"/>
    <w:link w:val="CommentSubjectChar"/>
    <w:uiPriority w:val="99"/>
    <w:semiHidden/>
    <w:unhideWhenUsed/>
    <w:rsid w:val="00887375"/>
    <w:rPr>
      <w:b/>
      <w:bCs/>
    </w:rPr>
  </w:style>
  <w:style w:type="character" w:customStyle="1" w:styleId="CommentSubjectChar">
    <w:name w:val="Comment Subject Char"/>
    <w:basedOn w:val="CommentTextChar"/>
    <w:link w:val="CommentSubject"/>
    <w:uiPriority w:val="99"/>
    <w:semiHidden/>
    <w:rsid w:val="00887375"/>
    <w:rPr>
      <w:b/>
      <w:bCs/>
      <w:lang w:eastAsia="en-US"/>
    </w:rPr>
  </w:style>
  <w:style w:type="paragraph" w:styleId="BalloonText">
    <w:name w:val="Balloon Text"/>
    <w:basedOn w:val="Normal"/>
    <w:link w:val="BalloonTextChar"/>
    <w:uiPriority w:val="99"/>
    <w:semiHidden/>
    <w:unhideWhenUsed/>
    <w:rsid w:val="00887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37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55"/>
    <w:pPr>
      <w:spacing w:after="200" w:line="276" w:lineRule="auto"/>
    </w:pPr>
    <w:rPr>
      <w:sz w:val="22"/>
      <w:szCs w:val="22"/>
      <w:lang w:eastAsia="en-US"/>
    </w:rPr>
  </w:style>
  <w:style w:type="paragraph" w:styleId="Heading1">
    <w:name w:val="heading 1"/>
    <w:basedOn w:val="Normal"/>
    <w:next w:val="Normal"/>
    <w:link w:val="Heading1Char"/>
    <w:qFormat/>
    <w:rsid w:val="007B751D"/>
    <w:pPr>
      <w:keepNext/>
      <w:spacing w:after="0" w:line="240" w:lineRule="auto"/>
      <w:outlineLvl w:val="0"/>
    </w:pPr>
    <w:rPr>
      <w:rFonts w:ascii="Arial Black" w:eastAsia="Times New Roman" w:hAnsi="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2655"/>
    <w:pPr>
      <w:tabs>
        <w:tab w:val="center" w:pos="4513"/>
        <w:tab w:val="right" w:pos="9026"/>
      </w:tabs>
    </w:pPr>
  </w:style>
  <w:style w:type="character" w:customStyle="1" w:styleId="HeaderChar">
    <w:name w:val="Header Char"/>
    <w:basedOn w:val="DefaultParagraphFont"/>
    <w:link w:val="Header"/>
    <w:uiPriority w:val="99"/>
    <w:semiHidden/>
    <w:rsid w:val="00F42655"/>
    <w:rPr>
      <w:rFonts w:ascii="Calibri" w:eastAsia="Calibri" w:hAnsi="Calibri" w:cs="Times New Roman"/>
    </w:rPr>
  </w:style>
  <w:style w:type="paragraph" w:styleId="Footer">
    <w:name w:val="footer"/>
    <w:basedOn w:val="Normal"/>
    <w:link w:val="FooterChar"/>
    <w:uiPriority w:val="99"/>
    <w:unhideWhenUsed/>
    <w:rsid w:val="00F42655"/>
    <w:pPr>
      <w:tabs>
        <w:tab w:val="center" w:pos="4513"/>
        <w:tab w:val="right" w:pos="9026"/>
      </w:tabs>
    </w:pPr>
  </w:style>
  <w:style w:type="character" w:customStyle="1" w:styleId="FooterChar">
    <w:name w:val="Footer Char"/>
    <w:basedOn w:val="DefaultParagraphFont"/>
    <w:link w:val="Footer"/>
    <w:uiPriority w:val="99"/>
    <w:rsid w:val="00F42655"/>
    <w:rPr>
      <w:rFonts w:ascii="Calibri" w:eastAsia="Calibri" w:hAnsi="Calibri" w:cs="Times New Roman"/>
    </w:rPr>
  </w:style>
  <w:style w:type="character" w:customStyle="1" w:styleId="Heading1Char">
    <w:name w:val="Heading 1 Char"/>
    <w:basedOn w:val="DefaultParagraphFont"/>
    <w:link w:val="Heading1"/>
    <w:rsid w:val="007B751D"/>
    <w:rPr>
      <w:rFonts w:ascii="Arial Black" w:eastAsia="Times New Roman" w:hAnsi="Arial Black"/>
      <w:sz w:val="24"/>
      <w:szCs w:val="24"/>
      <w:lang w:eastAsia="en-US"/>
    </w:rPr>
  </w:style>
  <w:style w:type="character" w:styleId="Hyperlink">
    <w:name w:val="Hyperlink"/>
    <w:basedOn w:val="DefaultParagraphFont"/>
    <w:uiPriority w:val="99"/>
    <w:unhideWhenUsed/>
    <w:rsid w:val="003C2D17"/>
    <w:rPr>
      <w:color w:val="0000FF"/>
      <w:u w:val="single"/>
    </w:rPr>
  </w:style>
  <w:style w:type="character" w:styleId="CommentReference">
    <w:name w:val="annotation reference"/>
    <w:basedOn w:val="DefaultParagraphFont"/>
    <w:uiPriority w:val="99"/>
    <w:semiHidden/>
    <w:unhideWhenUsed/>
    <w:rsid w:val="00887375"/>
    <w:rPr>
      <w:sz w:val="16"/>
      <w:szCs w:val="16"/>
    </w:rPr>
  </w:style>
  <w:style w:type="paragraph" w:styleId="CommentText">
    <w:name w:val="annotation text"/>
    <w:basedOn w:val="Normal"/>
    <w:link w:val="CommentTextChar"/>
    <w:uiPriority w:val="99"/>
    <w:semiHidden/>
    <w:unhideWhenUsed/>
    <w:rsid w:val="00887375"/>
    <w:rPr>
      <w:sz w:val="20"/>
      <w:szCs w:val="20"/>
    </w:rPr>
  </w:style>
  <w:style w:type="character" w:customStyle="1" w:styleId="CommentTextChar">
    <w:name w:val="Comment Text Char"/>
    <w:basedOn w:val="DefaultParagraphFont"/>
    <w:link w:val="CommentText"/>
    <w:uiPriority w:val="99"/>
    <w:semiHidden/>
    <w:rsid w:val="00887375"/>
    <w:rPr>
      <w:lang w:eastAsia="en-US"/>
    </w:rPr>
  </w:style>
  <w:style w:type="paragraph" w:styleId="CommentSubject">
    <w:name w:val="annotation subject"/>
    <w:basedOn w:val="CommentText"/>
    <w:next w:val="CommentText"/>
    <w:link w:val="CommentSubjectChar"/>
    <w:uiPriority w:val="99"/>
    <w:semiHidden/>
    <w:unhideWhenUsed/>
    <w:rsid w:val="00887375"/>
    <w:rPr>
      <w:b/>
      <w:bCs/>
    </w:rPr>
  </w:style>
  <w:style w:type="character" w:customStyle="1" w:styleId="CommentSubjectChar">
    <w:name w:val="Comment Subject Char"/>
    <w:basedOn w:val="CommentTextChar"/>
    <w:link w:val="CommentSubject"/>
    <w:uiPriority w:val="99"/>
    <w:semiHidden/>
    <w:rsid w:val="00887375"/>
    <w:rPr>
      <w:b/>
      <w:bCs/>
      <w:lang w:eastAsia="en-US"/>
    </w:rPr>
  </w:style>
  <w:style w:type="paragraph" w:styleId="BalloonText">
    <w:name w:val="Balloon Text"/>
    <w:basedOn w:val="Normal"/>
    <w:link w:val="BalloonTextChar"/>
    <w:uiPriority w:val="99"/>
    <w:semiHidden/>
    <w:unhideWhenUsed/>
    <w:rsid w:val="00887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3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eakin.edu.au/research/admin/hdradmi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4331-5A91-45D9-AE7F-809D6907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Claire Henderson-Wilson</cp:lastModifiedBy>
  <cp:revision>2</cp:revision>
  <dcterms:created xsi:type="dcterms:W3CDTF">2013-09-18T04:32:00Z</dcterms:created>
  <dcterms:modified xsi:type="dcterms:W3CDTF">2013-09-18T04:32:00Z</dcterms:modified>
</cp:coreProperties>
</file>