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CF" w:rsidRPr="00CC3353" w:rsidRDefault="00E10FCF" w:rsidP="00E10FCF">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DEAKIN LAW SCHOOL RESEARCH REPORT </w:t>
      </w:r>
    </w:p>
    <w:p w:rsidR="00E10FCF" w:rsidRPr="00CC3353" w:rsidRDefault="00D95308" w:rsidP="00E10FCF">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No 6/29</w:t>
      </w:r>
      <w:r w:rsidR="00E10FCF" w:rsidRPr="00CC3353">
        <w:rPr>
          <w:rFonts w:ascii="Lucida Bright" w:hAnsi="Lucida Bright"/>
          <w:b/>
          <w:color w:val="002060"/>
          <w:sz w:val="40"/>
          <w:szCs w:val="40"/>
          <w:lang w:val="en-US"/>
        </w:rPr>
        <w:t xml:space="preserve"> March 2013</w:t>
      </w:r>
    </w:p>
    <w:p w:rsidR="00E10FCF" w:rsidRPr="00497A7E" w:rsidRDefault="00E10FCF" w:rsidP="00E10FCF">
      <w:pPr>
        <w:rPr>
          <w:rFonts w:ascii="Lucida Bright" w:hAnsi="Lucida Bright"/>
          <w:b/>
          <w:lang w:val="en-US"/>
        </w:rPr>
      </w:pPr>
    </w:p>
    <w:p w:rsidR="00CC3353" w:rsidRDefault="00CC3353" w:rsidP="009E7FCF">
      <w:pPr>
        <w:jc w:val="center"/>
        <w:rPr>
          <w:rFonts w:ascii="Georgia" w:hAnsi="Georgia"/>
          <w:b/>
          <w:color w:val="C00000"/>
          <w:sz w:val="40"/>
          <w:szCs w:val="40"/>
          <w:lang w:val="en-US"/>
        </w:rPr>
      </w:pPr>
    </w:p>
    <w:p w:rsidR="00E10FCF" w:rsidRPr="00510D50" w:rsidRDefault="009E7FCF" w:rsidP="009E7FCF">
      <w:pPr>
        <w:jc w:val="center"/>
        <w:rPr>
          <w:rFonts w:ascii="Georgia" w:hAnsi="Georgia"/>
          <w:b/>
          <w:color w:val="C00000"/>
          <w:sz w:val="40"/>
          <w:szCs w:val="40"/>
          <w:lang w:val="en-US"/>
        </w:rPr>
      </w:pPr>
      <w:r w:rsidRPr="00510D50">
        <w:rPr>
          <w:rFonts w:ascii="Georgia" w:hAnsi="Georgia"/>
          <w:b/>
          <w:color w:val="C00000"/>
          <w:sz w:val="40"/>
          <w:szCs w:val="40"/>
          <w:lang w:val="en-US"/>
        </w:rPr>
        <w:t>RECENT PUBLICATIONS</w:t>
      </w:r>
    </w:p>
    <w:p w:rsidR="00D95308" w:rsidRDefault="00D95308" w:rsidP="00E10FCF">
      <w:pPr>
        <w:rPr>
          <w:rFonts w:ascii="Georgia" w:hAnsi="Georgia"/>
          <w:b/>
          <w:color w:val="1F497D" w:themeColor="text2"/>
        </w:rPr>
      </w:pPr>
    </w:p>
    <w:p w:rsidR="00E10FCF" w:rsidRPr="00510D50" w:rsidRDefault="00E10FCF" w:rsidP="00E10FCF">
      <w:pPr>
        <w:rPr>
          <w:rFonts w:ascii="Georgia" w:hAnsi="Georgia"/>
          <w:bCs/>
        </w:rPr>
      </w:pPr>
      <w:r w:rsidRPr="00510D50">
        <w:rPr>
          <w:rFonts w:ascii="Georgia" w:hAnsi="Georgia"/>
          <w:b/>
          <w:color w:val="1F497D" w:themeColor="text2"/>
        </w:rPr>
        <w:t xml:space="preserve">Congratulations to the authors of the following recent publications: </w:t>
      </w:r>
    </w:p>
    <w:p w:rsidR="009E7FCF" w:rsidRDefault="009E7FCF" w:rsidP="00E10FCF">
      <w:pPr>
        <w:rPr>
          <w:rFonts w:ascii="Georgia" w:hAnsi="Georgia"/>
          <w:b/>
          <w:color w:val="C00000"/>
        </w:rPr>
      </w:pPr>
    </w:p>
    <w:p w:rsidR="00E10FCF" w:rsidRPr="009E7FCF" w:rsidRDefault="00E10FCF" w:rsidP="00E10FCF">
      <w:pPr>
        <w:rPr>
          <w:rFonts w:ascii="Georgia" w:hAnsi="Georgia"/>
        </w:rPr>
      </w:pPr>
      <w:r w:rsidRPr="009E7FCF">
        <w:rPr>
          <w:rFonts w:ascii="Georgia" w:hAnsi="Georgia"/>
          <w:b/>
          <w:color w:val="C00000"/>
        </w:rPr>
        <w:t>Allan, Sonia</w:t>
      </w:r>
      <w:r w:rsidR="00D95308" w:rsidRPr="009E7FCF">
        <w:rPr>
          <w:rFonts w:ascii="Georgia" w:hAnsi="Georgia"/>
          <w:color w:val="002060"/>
        </w:rPr>
        <w:t>, ‘</w:t>
      </w:r>
      <w:r w:rsidRPr="009E7FCF">
        <w:rPr>
          <w:rFonts w:ascii="Georgia" w:hAnsi="Georgia"/>
          <w:color w:val="002060"/>
        </w:rPr>
        <w:t>Access to information about donors by donor-</w:t>
      </w:r>
      <w:proofErr w:type="spellStart"/>
      <w:r w:rsidRPr="009E7FCF">
        <w:rPr>
          <w:rFonts w:ascii="Georgia" w:hAnsi="Georgia"/>
          <w:color w:val="002060"/>
        </w:rPr>
        <w:t>conceieved</w:t>
      </w:r>
      <w:proofErr w:type="spellEnd"/>
      <w:r w:rsidRPr="009E7FCF">
        <w:rPr>
          <w:rFonts w:ascii="Georgia" w:hAnsi="Georgia"/>
          <w:color w:val="002060"/>
        </w:rPr>
        <w:t xml:space="preserve"> individuals: a human rights analysis</w:t>
      </w:r>
      <w:r w:rsidR="00D95308" w:rsidRPr="009E7FCF">
        <w:rPr>
          <w:rFonts w:ascii="Georgia" w:hAnsi="Georgia"/>
          <w:color w:val="002060"/>
        </w:rPr>
        <w:t>’</w:t>
      </w:r>
      <w:r w:rsidRPr="009E7FCF">
        <w:rPr>
          <w:rFonts w:ascii="Georgia" w:hAnsi="Georgia"/>
          <w:color w:val="002060"/>
        </w:rPr>
        <w:t xml:space="preserve">, </w:t>
      </w:r>
      <w:r w:rsidR="00D95308" w:rsidRPr="009E7FCF">
        <w:rPr>
          <w:rFonts w:ascii="Georgia" w:hAnsi="Georgia"/>
          <w:color w:val="002060"/>
        </w:rPr>
        <w:t xml:space="preserve">(2013) 20 </w:t>
      </w:r>
      <w:r w:rsidRPr="009E7FCF">
        <w:rPr>
          <w:rFonts w:ascii="Georgia" w:hAnsi="Georgia"/>
          <w:i/>
          <w:color w:val="002060"/>
        </w:rPr>
        <w:t xml:space="preserve">Journal of </w:t>
      </w:r>
      <w:r w:rsidR="00D95308" w:rsidRPr="009E7FCF">
        <w:rPr>
          <w:rFonts w:ascii="Georgia" w:hAnsi="Georgia"/>
          <w:i/>
          <w:color w:val="002060"/>
        </w:rPr>
        <w:t>Law and M</w:t>
      </w:r>
      <w:r w:rsidRPr="009E7FCF">
        <w:rPr>
          <w:rFonts w:ascii="Georgia" w:hAnsi="Georgia"/>
          <w:i/>
          <w:color w:val="002060"/>
        </w:rPr>
        <w:t>edicine</w:t>
      </w:r>
      <w:r w:rsidRPr="009E7FCF">
        <w:rPr>
          <w:rFonts w:ascii="Georgia" w:hAnsi="Georgia"/>
          <w:color w:val="002060"/>
        </w:rPr>
        <w:t xml:space="preserve">, 655-670 </w:t>
      </w:r>
      <w:hyperlink r:id="rId6" w:tgtFrame="_blank" w:history="1">
        <w:r w:rsidRPr="009E7FCF">
          <w:rPr>
            <w:rStyle w:val="Hyperlink"/>
            <w:rFonts w:ascii="Georgia" w:hAnsi="Georgia"/>
          </w:rPr>
          <w:t>http://dro.deakin.edu.au/view/DU:30051505</w:t>
        </w:r>
      </w:hyperlink>
      <w:r w:rsidRPr="009E7FCF">
        <w:rPr>
          <w:rFonts w:ascii="Georgia" w:hAnsi="Georgia"/>
        </w:rPr>
        <w:t>.</w:t>
      </w:r>
      <w:r w:rsidR="00D95308" w:rsidRPr="009E7FCF">
        <w:rPr>
          <w:rFonts w:ascii="Georgia" w:hAnsi="Georgia"/>
        </w:rPr>
        <w:t xml:space="preserve"> C1</w:t>
      </w:r>
    </w:p>
    <w:p w:rsidR="00D95308" w:rsidRPr="009E7FCF" w:rsidRDefault="00D95308" w:rsidP="00E10FCF">
      <w:pPr>
        <w:rPr>
          <w:rFonts w:ascii="Georgia" w:hAnsi="Georgia"/>
          <w:b/>
          <w:color w:val="C00000"/>
        </w:rPr>
      </w:pPr>
    </w:p>
    <w:p w:rsidR="00D95308" w:rsidRPr="009E7FCF" w:rsidRDefault="00E10FCF" w:rsidP="00E10FCF">
      <w:pPr>
        <w:rPr>
          <w:rFonts w:ascii="Georgia" w:hAnsi="Georgia"/>
        </w:rPr>
      </w:pPr>
      <w:r w:rsidRPr="009E7FCF">
        <w:rPr>
          <w:rFonts w:ascii="Georgia" w:hAnsi="Georgia"/>
          <w:b/>
          <w:color w:val="C00000"/>
        </w:rPr>
        <w:t>Allan, Sonia</w:t>
      </w:r>
      <w:r w:rsidR="00D95308" w:rsidRPr="009E7FCF">
        <w:rPr>
          <w:rFonts w:ascii="Georgia" w:hAnsi="Georgia"/>
          <w:b/>
          <w:color w:val="C00000"/>
        </w:rPr>
        <w:t xml:space="preserve">, </w:t>
      </w:r>
      <w:r w:rsidR="00D95308" w:rsidRPr="009E7FCF">
        <w:rPr>
          <w:rFonts w:ascii="Georgia" w:hAnsi="Georgia"/>
          <w:color w:val="C00000"/>
        </w:rPr>
        <w:t>‘</w:t>
      </w:r>
      <w:proofErr w:type="gramStart"/>
      <w:r w:rsidRPr="009E7FCF">
        <w:rPr>
          <w:rFonts w:ascii="Georgia" w:hAnsi="Georgia"/>
          <w:color w:val="002060"/>
        </w:rPr>
        <w:t>Screening</w:t>
      </w:r>
      <w:proofErr w:type="gramEnd"/>
      <w:r w:rsidRPr="009E7FCF">
        <w:rPr>
          <w:rFonts w:ascii="Georgia" w:hAnsi="Georgia"/>
          <w:color w:val="002060"/>
        </w:rPr>
        <w:t xml:space="preserve"> applicants for assisted reproduction: complexities and issues</w:t>
      </w:r>
      <w:r w:rsidR="00D95308" w:rsidRPr="009E7FCF">
        <w:rPr>
          <w:rFonts w:ascii="Georgia" w:hAnsi="Georgia"/>
          <w:color w:val="002060"/>
        </w:rPr>
        <w:t>’,</w:t>
      </w:r>
      <w:r w:rsidRPr="009E7FCF">
        <w:rPr>
          <w:rFonts w:ascii="Georgia" w:hAnsi="Georgia"/>
          <w:color w:val="002060"/>
        </w:rPr>
        <w:t xml:space="preserve"> </w:t>
      </w:r>
      <w:r w:rsidRPr="009E7FCF">
        <w:rPr>
          <w:rFonts w:ascii="Georgia" w:hAnsi="Georgia"/>
          <w:i/>
          <w:color w:val="002060"/>
        </w:rPr>
        <w:t>Ethics, Law and Society</w:t>
      </w:r>
      <w:r w:rsidRPr="009E7FCF">
        <w:rPr>
          <w:rFonts w:ascii="Georgia" w:hAnsi="Georgia"/>
          <w:color w:val="002060"/>
        </w:rPr>
        <w:t xml:space="preserve">, </w:t>
      </w:r>
      <w:r w:rsidR="00D95308" w:rsidRPr="009E7FCF">
        <w:rPr>
          <w:rFonts w:ascii="Georgia" w:hAnsi="Georgia"/>
          <w:color w:val="002060"/>
        </w:rPr>
        <w:t xml:space="preserve">(2013) </w:t>
      </w:r>
      <w:proofErr w:type="spellStart"/>
      <w:r w:rsidRPr="009E7FCF">
        <w:rPr>
          <w:rFonts w:ascii="Georgia" w:hAnsi="Georgia"/>
          <w:color w:val="002060"/>
        </w:rPr>
        <w:t>Ashgate</w:t>
      </w:r>
      <w:proofErr w:type="spellEnd"/>
      <w:r w:rsidRPr="009E7FCF">
        <w:rPr>
          <w:rFonts w:ascii="Georgia" w:hAnsi="Georgia"/>
          <w:color w:val="002060"/>
        </w:rPr>
        <w:t>, UK</w:t>
      </w:r>
      <w:r w:rsidR="00624764">
        <w:rPr>
          <w:rFonts w:ascii="Georgia" w:hAnsi="Georgia"/>
          <w:color w:val="002060"/>
        </w:rPr>
        <w:t>/USA</w:t>
      </w:r>
      <w:r w:rsidRPr="009E7FCF">
        <w:rPr>
          <w:rFonts w:ascii="Georgia" w:hAnsi="Georgia"/>
          <w:color w:val="002060"/>
        </w:rPr>
        <w:t xml:space="preserve">, 257-276 </w:t>
      </w:r>
      <w:hyperlink r:id="rId7" w:tgtFrame="_blank" w:history="1">
        <w:r w:rsidRPr="009E7FCF">
          <w:rPr>
            <w:rStyle w:val="Hyperlink"/>
            <w:rFonts w:ascii="Georgia" w:hAnsi="Georgia"/>
          </w:rPr>
          <w:t>http://dro.deakin.edu.au/view/DU:30051509</w:t>
        </w:r>
      </w:hyperlink>
      <w:r w:rsidRPr="009E7FCF">
        <w:rPr>
          <w:rFonts w:ascii="Georgia" w:hAnsi="Georgia"/>
        </w:rPr>
        <w:t>.</w:t>
      </w:r>
      <w:r w:rsidR="00D95308" w:rsidRPr="009E7FCF">
        <w:rPr>
          <w:rFonts w:ascii="Georgia" w:hAnsi="Georgia"/>
        </w:rPr>
        <w:t xml:space="preserve"> B1</w:t>
      </w:r>
    </w:p>
    <w:p w:rsidR="00D95308" w:rsidRDefault="00D95308" w:rsidP="00E10FCF">
      <w:pPr>
        <w:rPr>
          <w:rFonts w:ascii="Georgia" w:hAnsi="Georgia"/>
        </w:rPr>
      </w:pPr>
    </w:p>
    <w:p w:rsidR="009E7FCF" w:rsidRDefault="009E7FCF" w:rsidP="00E10FCF">
      <w:pPr>
        <w:rPr>
          <w:rFonts w:ascii="Georgia" w:hAnsi="Georgia"/>
          <w:color w:val="002060"/>
        </w:rPr>
      </w:pPr>
      <w:proofErr w:type="spellStart"/>
      <w:r w:rsidRPr="00624764">
        <w:rPr>
          <w:rFonts w:ascii="Georgia" w:hAnsi="Georgia"/>
          <w:color w:val="002060"/>
        </w:rPr>
        <w:t>Wai</w:t>
      </w:r>
      <w:proofErr w:type="spellEnd"/>
      <w:r w:rsidRPr="00624764">
        <w:rPr>
          <w:rFonts w:ascii="Georgia" w:hAnsi="Georgia"/>
          <w:color w:val="002060"/>
        </w:rPr>
        <w:t xml:space="preserve"> Shun Chow &amp; </w:t>
      </w:r>
      <w:proofErr w:type="spellStart"/>
      <w:r w:rsidRPr="00624764">
        <w:rPr>
          <w:rFonts w:ascii="Georgia" w:hAnsi="Georgia"/>
          <w:b/>
          <w:color w:val="C00000"/>
        </w:rPr>
        <w:t>Firew</w:t>
      </w:r>
      <w:proofErr w:type="spellEnd"/>
      <w:r w:rsidRPr="00624764">
        <w:rPr>
          <w:rFonts w:ascii="Georgia" w:hAnsi="Georgia"/>
          <w:b/>
          <w:color w:val="C00000"/>
        </w:rPr>
        <w:t xml:space="preserve"> </w:t>
      </w:r>
      <w:proofErr w:type="spellStart"/>
      <w:r w:rsidRPr="00624764">
        <w:rPr>
          <w:rFonts w:ascii="Georgia" w:hAnsi="Georgia"/>
          <w:b/>
          <w:color w:val="C00000"/>
        </w:rPr>
        <w:t>Kebede</w:t>
      </w:r>
      <w:proofErr w:type="spellEnd"/>
      <w:r w:rsidRPr="00624764">
        <w:rPr>
          <w:rFonts w:ascii="Georgia" w:hAnsi="Georgia"/>
          <w:b/>
          <w:color w:val="C00000"/>
        </w:rPr>
        <w:t xml:space="preserve"> </w:t>
      </w:r>
      <w:proofErr w:type="spellStart"/>
      <w:r w:rsidRPr="00624764">
        <w:rPr>
          <w:rFonts w:ascii="Georgia" w:hAnsi="Georgia"/>
          <w:b/>
          <w:color w:val="C00000"/>
        </w:rPr>
        <w:t>Tiba</w:t>
      </w:r>
      <w:proofErr w:type="spellEnd"/>
      <w:r w:rsidRPr="00624764">
        <w:rPr>
          <w:rFonts w:ascii="Georgia" w:hAnsi="Georgia"/>
          <w:color w:val="002060"/>
        </w:rPr>
        <w:t>, ‘Professional Legal Education Reviews: Too Many “</w:t>
      </w:r>
      <w:proofErr w:type="spellStart"/>
      <w:r w:rsidRPr="00624764">
        <w:rPr>
          <w:rFonts w:ascii="Georgia" w:hAnsi="Georgia"/>
          <w:color w:val="002060"/>
        </w:rPr>
        <w:t>What”s</w:t>
      </w:r>
      <w:proofErr w:type="spellEnd"/>
      <w:r w:rsidRPr="00624764">
        <w:rPr>
          <w:rFonts w:ascii="Georgia" w:hAnsi="Georgia"/>
          <w:color w:val="002060"/>
        </w:rPr>
        <w:t xml:space="preserve"> and too few “</w:t>
      </w:r>
      <w:proofErr w:type="spellStart"/>
      <w:r w:rsidRPr="00624764">
        <w:rPr>
          <w:rFonts w:ascii="Georgia" w:hAnsi="Georgia"/>
          <w:color w:val="002060"/>
        </w:rPr>
        <w:t>How”s</w:t>
      </w:r>
      <w:proofErr w:type="spellEnd"/>
      <w:r w:rsidRPr="00624764">
        <w:rPr>
          <w:rFonts w:ascii="Georgia" w:hAnsi="Georgia"/>
          <w:color w:val="002060"/>
        </w:rPr>
        <w:t xml:space="preserve">’, (2013) 4 </w:t>
      </w:r>
      <w:r w:rsidRPr="00624764">
        <w:rPr>
          <w:rFonts w:ascii="Georgia" w:hAnsi="Georgia"/>
          <w:bCs/>
          <w:i/>
          <w:color w:val="002060"/>
        </w:rPr>
        <w:t>European Journal of Law and Technology</w:t>
      </w:r>
      <w:r w:rsidRPr="00624764">
        <w:rPr>
          <w:rFonts w:ascii="Georgia" w:hAnsi="Georgia"/>
          <w:color w:val="002060"/>
        </w:rPr>
        <w:t>, C1</w:t>
      </w:r>
    </w:p>
    <w:p w:rsidR="00624764" w:rsidRPr="00624764" w:rsidRDefault="00624764" w:rsidP="00E10FCF">
      <w:pPr>
        <w:rPr>
          <w:rFonts w:ascii="Georgia" w:hAnsi="Georgia"/>
        </w:rPr>
      </w:pPr>
    </w:p>
    <w:p w:rsidR="00624764" w:rsidRPr="00624764" w:rsidRDefault="00624764" w:rsidP="00624764">
      <w:pPr>
        <w:autoSpaceDE w:val="0"/>
        <w:autoSpaceDN w:val="0"/>
        <w:adjustRightInd w:val="0"/>
        <w:rPr>
          <w:rFonts w:ascii="Georgia" w:hAnsi="Georgia" w:cs="TimesNewRomanPSMT"/>
          <w:color w:val="002060"/>
          <w:lang w:eastAsia="en-US"/>
        </w:rPr>
      </w:pPr>
      <w:r w:rsidRPr="00624764">
        <w:rPr>
          <w:rFonts w:ascii="Georgia" w:hAnsi="Georgia"/>
          <w:b/>
          <w:color w:val="C00000"/>
        </w:rPr>
        <w:t>Mirko Bagaric</w:t>
      </w:r>
      <w:r w:rsidRPr="00624764">
        <w:rPr>
          <w:rFonts w:ascii="Georgia" w:hAnsi="Georgia"/>
          <w:color w:val="002060"/>
        </w:rPr>
        <w:t>, ‘Australia</w:t>
      </w:r>
      <w:r>
        <w:rPr>
          <w:rFonts w:ascii="Georgia" w:hAnsi="Georgia"/>
          <w:color w:val="002060"/>
        </w:rPr>
        <w:t>’</w:t>
      </w:r>
      <w:r w:rsidRPr="00624764">
        <w:rPr>
          <w:rFonts w:ascii="Georgia" w:hAnsi="Georgia"/>
          <w:color w:val="002060"/>
        </w:rPr>
        <w:t xml:space="preserve"> in</w:t>
      </w:r>
      <w:r w:rsidRPr="00624764">
        <w:rPr>
          <w:rFonts w:ascii="Georgia" w:hAnsi="Georgia" w:cs="TimesNewRomanPSMT"/>
          <w:color w:val="002060"/>
          <w:lang w:eastAsia="en-US"/>
        </w:rPr>
        <w:t xml:space="preserve"> </w:t>
      </w:r>
      <w:r w:rsidRPr="00624764">
        <w:rPr>
          <w:rFonts w:ascii="Georgia" w:hAnsi="Georgia" w:cs="TimesNewRomanPSMT"/>
          <w:color w:val="002060"/>
          <w:lang w:eastAsia="en-US"/>
        </w:rPr>
        <w:t>A Reed</w:t>
      </w:r>
      <w:r w:rsidRPr="00624764">
        <w:rPr>
          <w:rFonts w:ascii="Georgia" w:hAnsi="Georgia" w:cs="TimesNewRomanPSMT"/>
          <w:color w:val="002060"/>
          <w:lang w:eastAsia="en-US"/>
        </w:rPr>
        <w:t xml:space="preserve">, </w:t>
      </w:r>
      <w:r w:rsidRPr="00624764">
        <w:rPr>
          <w:rFonts w:ascii="Georgia" w:hAnsi="Georgia" w:cs="TimesNewRomanPSMT"/>
          <w:color w:val="002060"/>
          <w:lang w:eastAsia="en-US"/>
        </w:rPr>
        <w:t>M</w:t>
      </w:r>
      <w:r w:rsidRPr="00624764">
        <w:rPr>
          <w:rFonts w:ascii="Georgia" w:hAnsi="Georgia" w:cs="TimesNewRomanPSMT"/>
          <w:color w:val="002060"/>
          <w:lang w:eastAsia="en-US"/>
        </w:rPr>
        <w:t xml:space="preserve"> </w:t>
      </w:r>
      <w:proofErr w:type="spellStart"/>
      <w:r w:rsidRPr="00624764">
        <w:rPr>
          <w:rFonts w:ascii="Georgia" w:hAnsi="Georgia" w:cs="TimesNewRomanPSMT"/>
          <w:color w:val="002060"/>
          <w:lang w:eastAsia="en-US"/>
        </w:rPr>
        <w:t>Bohlander</w:t>
      </w:r>
      <w:proofErr w:type="spellEnd"/>
      <w:r w:rsidRPr="00624764">
        <w:rPr>
          <w:rFonts w:ascii="Georgia" w:hAnsi="Georgia" w:cs="TimesNewRomanPSMT"/>
          <w:color w:val="002060"/>
          <w:lang w:eastAsia="en-US"/>
        </w:rPr>
        <w:t xml:space="preserve">, </w:t>
      </w:r>
      <w:r w:rsidRPr="00624764">
        <w:rPr>
          <w:rFonts w:ascii="Georgia" w:hAnsi="Georgia" w:cs="TimesNewRomanPSMT"/>
          <w:i/>
          <w:color w:val="002060"/>
          <w:lang w:eastAsia="en-US"/>
        </w:rPr>
        <w:t>Participation in Crime</w:t>
      </w:r>
      <w:r>
        <w:rPr>
          <w:rFonts w:ascii="Georgia" w:hAnsi="Georgia" w:cs="TimesNewRomanPSMT"/>
          <w:i/>
          <w:color w:val="002060"/>
          <w:lang w:eastAsia="en-US"/>
        </w:rPr>
        <w:t xml:space="preserve">: </w:t>
      </w:r>
      <w:r w:rsidRPr="00624764">
        <w:rPr>
          <w:rFonts w:ascii="Georgia" w:hAnsi="Georgia" w:cs="TimesNewRomanPSMT"/>
          <w:i/>
          <w:color w:val="002060"/>
          <w:lang w:eastAsia="en-US"/>
        </w:rPr>
        <w:t>Domestic and Comparative Perspectives</w:t>
      </w:r>
      <w:r w:rsidRPr="00624764">
        <w:rPr>
          <w:rFonts w:ascii="Georgia" w:hAnsi="Georgia" w:cs="TimesNewRomanPSMT"/>
          <w:color w:val="002060"/>
          <w:lang w:eastAsia="en-US"/>
        </w:rPr>
        <w:t xml:space="preserve">, </w:t>
      </w:r>
      <w:r w:rsidRPr="00624764">
        <w:rPr>
          <w:rFonts w:ascii="Georgia" w:hAnsi="Georgia" w:cs="TimesNewRomanPSMT"/>
          <w:color w:val="002060"/>
          <w:lang w:eastAsia="en-US"/>
        </w:rPr>
        <w:t xml:space="preserve">(2013) </w:t>
      </w:r>
      <w:proofErr w:type="spellStart"/>
      <w:r w:rsidRPr="00624764">
        <w:rPr>
          <w:rFonts w:ascii="Georgia" w:hAnsi="Georgia" w:cs="TimesNewRomanPSMT"/>
          <w:color w:val="002060"/>
          <w:lang w:eastAsia="en-US"/>
        </w:rPr>
        <w:t>Ashgate</w:t>
      </w:r>
      <w:proofErr w:type="spellEnd"/>
      <w:r w:rsidRPr="00624764">
        <w:rPr>
          <w:rFonts w:ascii="Georgia" w:hAnsi="Georgia" w:cs="TimesNewRomanPSMT"/>
          <w:color w:val="002060"/>
          <w:lang w:eastAsia="en-US"/>
        </w:rPr>
        <w:t>, UK/USA</w:t>
      </w:r>
      <w:r w:rsidR="00722E49">
        <w:rPr>
          <w:rFonts w:ascii="Georgia" w:hAnsi="Georgia" w:cs="TimesNewRomanPSMT"/>
          <w:color w:val="002060"/>
          <w:lang w:eastAsia="en-US"/>
        </w:rPr>
        <w:t>,</w:t>
      </w:r>
      <w:r w:rsidRPr="00624764">
        <w:rPr>
          <w:rFonts w:ascii="Georgia" w:hAnsi="Georgia" w:cs="TimesNewRomanPSMT"/>
          <w:color w:val="002060"/>
          <w:lang w:eastAsia="en-US"/>
        </w:rPr>
        <w:t xml:space="preserve"> 293-307</w:t>
      </w:r>
      <w:r>
        <w:rPr>
          <w:rFonts w:ascii="Georgia" w:hAnsi="Georgia" w:cs="TimesNewRomanPSMT"/>
          <w:color w:val="002060"/>
          <w:lang w:eastAsia="en-US"/>
        </w:rPr>
        <w:t xml:space="preserve"> B1</w:t>
      </w:r>
    </w:p>
    <w:p w:rsidR="009E7FCF" w:rsidRPr="00624764" w:rsidRDefault="009E7FCF" w:rsidP="00624764">
      <w:pPr>
        <w:rPr>
          <w:rFonts w:ascii="Georgia" w:hAnsi="Georgia"/>
          <w:b/>
          <w:color w:val="002060"/>
        </w:rPr>
      </w:pPr>
    </w:p>
    <w:p w:rsidR="009E7FCF" w:rsidRPr="00624764" w:rsidRDefault="00D95308" w:rsidP="00E10FCF">
      <w:pPr>
        <w:rPr>
          <w:rFonts w:ascii="Georgia" w:hAnsi="Georgia"/>
        </w:rPr>
      </w:pPr>
      <w:r w:rsidRPr="00624764">
        <w:rPr>
          <w:rFonts w:ascii="Georgia" w:hAnsi="Georgia"/>
          <w:b/>
          <w:color w:val="C00000"/>
        </w:rPr>
        <w:t>Louis De Koker</w:t>
      </w:r>
      <w:r w:rsidRPr="00624764">
        <w:rPr>
          <w:rFonts w:ascii="Georgia" w:hAnsi="Georgia"/>
        </w:rPr>
        <w:t xml:space="preserve">, </w:t>
      </w:r>
      <w:r w:rsidR="009E7FCF" w:rsidRPr="00624764">
        <w:rPr>
          <w:rFonts w:ascii="Georgia" w:hAnsi="Georgia" w:cs="AdvEPSTIM"/>
          <w:color w:val="002060"/>
          <w:lang w:eastAsia="en-US"/>
        </w:rPr>
        <w:t xml:space="preserve">Nicola </w:t>
      </w:r>
      <w:proofErr w:type="spellStart"/>
      <w:r w:rsidR="009E7FCF" w:rsidRPr="00624764">
        <w:rPr>
          <w:rFonts w:ascii="Georgia" w:hAnsi="Georgia" w:cs="AdvEPSTIM"/>
          <w:color w:val="002060"/>
          <w:lang w:eastAsia="en-US"/>
        </w:rPr>
        <w:t>Jentzsch</w:t>
      </w:r>
      <w:proofErr w:type="spellEnd"/>
      <w:r w:rsidR="009E7FCF" w:rsidRPr="00624764">
        <w:rPr>
          <w:rFonts w:ascii="Georgia" w:hAnsi="Georgia"/>
          <w:color w:val="002060"/>
        </w:rPr>
        <w:t xml:space="preserve"> </w:t>
      </w:r>
      <w:r w:rsidRPr="00624764">
        <w:rPr>
          <w:rFonts w:ascii="Georgia" w:hAnsi="Georgia"/>
          <w:color w:val="002060"/>
        </w:rPr>
        <w:t>‘</w:t>
      </w:r>
      <w:r w:rsidR="00E10FCF" w:rsidRPr="00624764">
        <w:rPr>
          <w:rFonts w:ascii="Georgia" w:hAnsi="Georgia"/>
          <w:color w:val="002060"/>
        </w:rPr>
        <w:t>Financial Inclusion and Financial Integrity: Aligned Incentives?</w:t>
      </w:r>
      <w:r w:rsidRPr="00624764">
        <w:rPr>
          <w:rFonts w:ascii="Georgia" w:hAnsi="Georgia"/>
          <w:color w:val="002060"/>
        </w:rPr>
        <w:t xml:space="preserve"> </w:t>
      </w:r>
      <w:r w:rsidR="009E7FCF" w:rsidRPr="00624764">
        <w:rPr>
          <w:rFonts w:ascii="Georgia" w:hAnsi="Georgia"/>
          <w:color w:val="002060"/>
        </w:rPr>
        <w:t xml:space="preserve"> (2013) 44</w:t>
      </w:r>
      <w:r w:rsidR="00E10FCF" w:rsidRPr="00624764">
        <w:rPr>
          <w:rFonts w:ascii="Georgia" w:hAnsi="Georgia"/>
          <w:color w:val="002060"/>
        </w:rPr>
        <w:t xml:space="preserve"> </w:t>
      </w:r>
      <w:r w:rsidR="00E10FCF" w:rsidRPr="00624764">
        <w:rPr>
          <w:rFonts w:ascii="Georgia" w:hAnsi="Georgia"/>
          <w:i/>
          <w:color w:val="002060"/>
        </w:rPr>
        <w:t>World Development</w:t>
      </w:r>
      <w:r w:rsidR="009E7FCF" w:rsidRPr="00624764">
        <w:rPr>
          <w:rFonts w:ascii="Georgia" w:hAnsi="Georgia"/>
          <w:color w:val="002060"/>
        </w:rPr>
        <w:t xml:space="preserve"> 267-280 C1 (attached)</w:t>
      </w:r>
    </w:p>
    <w:p w:rsidR="009E7FCF" w:rsidRPr="00624764" w:rsidRDefault="009E7FCF" w:rsidP="00E10FCF">
      <w:pPr>
        <w:rPr>
          <w:rFonts w:ascii="Georgia" w:hAnsi="Georgia"/>
        </w:rPr>
      </w:pPr>
    </w:p>
    <w:p w:rsidR="009E7FCF" w:rsidRPr="009E7FCF" w:rsidRDefault="009E7FCF" w:rsidP="00E10FCF">
      <w:pPr>
        <w:rPr>
          <w:rFonts w:ascii="Georgia" w:hAnsi="Georgia"/>
          <w:color w:val="002060"/>
          <w:sz w:val="22"/>
          <w:szCs w:val="22"/>
        </w:rPr>
      </w:pPr>
      <w:r w:rsidRPr="009E7FCF">
        <w:rPr>
          <w:rFonts w:ascii="Georgia" w:hAnsi="Georgia"/>
          <w:color w:val="002060"/>
          <w:sz w:val="22"/>
          <w:szCs w:val="22"/>
        </w:rPr>
        <w:t xml:space="preserve">Notably, Elsevier's </w:t>
      </w:r>
      <w:r w:rsidRPr="009E7FCF">
        <w:rPr>
          <w:rFonts w:ascii="Georgia" w:hAnsi="Georgia"/>
          <w:i/>
          <w:color w:val="002060"/>
          <w:sz w:val="22"/>
          <w:szCs w:val="22"/>
        </w:rPr>
        <w:t>World Development</w:t>
      </w:r>
      <w:r w:rsidRPr="009E7FCF">
        <w:rPr>
          <w:rFonts w:ascii="Georgia" w:hAnsi="Georgia"/>
          <w:color w:val="002060"/>
          <w:sz w:val="22"/>
          <w:szCs w:val="22"/>
        </w:rPr>
        <w:t xml:space="preserve"> is listed no 2 on the Google Scholar list for Development Economics journals internationally and with an h5 citation index of 56 (higher than </w:t>
      </w:r>
      <w:r w:rsidRPr="009E7FCF">
        <w:rPr>
          <w:rFonts w:ascii="Georgia" w:hAnsi="Georgia"/>
          <w:i/>
          <w:color w:val="002060"/>
          <w:sz w:val="22"/>
          <w:szCs w:val="22"/>
        </w:rPr>
        <w:t>Harvard Law Journal</w:t>
      </w:r>
      <w:r w:rsidRPr="009E7FCF">
        <w:rPr>
          <w:rFonts w:ascii="Georgia" w:hAnsi="Georgia"/>
          <w:color w:val="002060"/>
          <w:sz w:val="22"/>
          <w:szCs w:val="22"/>
        </w:rPr>
        <w:t xml:space="preserve"> and 8 times higher than </w:t>
      </w:r>
      <w:r w:rsidRPr="009E7FCF">
        <w:rPr>
          <w:rFonts w:ascii="Georgia" w:hAnsi="Georgia"/>
          <w:i/>
          <w:color w:val="002060"/>
          <w:sz w:val="22"/>
          <w:szCs w:val="22"/>
        </w:rPr>
        <w:t>MULR</w:t>
      </w:r>
      <w:r w:rsidRPr="009E7FCF">
        <w:rPr>
          <w:rFonts w:ascii="Georgia" w:hAnsi="Georgia"/>
          <w:color w:val="002060"/>
          <w:sz w:val="22"/>
          <w:szCs w:val="22"/>
        </w:rPr>
        <w:t xml:space="preserve"> score).</w:t>
      </w:r>
    </w:p>
    <w:p w:rsidR="00D95308" w:rsidRDefault="00D95308" w:rsidP="00E10FCF">
      <w:pPr>
        <w:rPr>
          <w:rFonts w:ascii="Georgia" w:hAnsi="Georgia"/>
          <w:b/>
          <w:lang w:val="en-US"/>
        </w:rPr>
      </w:pPr>
    </w:p>
    <w:p w:rsidR="00722E49" w:rsidRPr="00510D50" w:rsidRDefault="00722E49" w:rsidP="00E10FCF">
      <w:pPr>
        <w:rPr>
          <w:rFonts w:ascii="Georgia" w:hAnsi="Georgia"/>
          <w:b/>
          <w:lang w:val="en-US"/>
        </w:rPr>
      </w:pPr>
    </w:p>
    <w:p w:rsidR="00E10FCF" w:rsidRPr="00510D50" w:rsidRDefault="00E10FCF" w:rsidP="009E7FCF">
      <w:pPr>
        <w:jc w:val="center"/>
        <w:rPr>
          <w:rFonts w:ascii="Georgia" w:hAnsi="Georgia"/>
          <w:b/>
          <w:color w:val="C00000"/>
          <w:sz w:val="40"/>
          <w:szCs w:val="40"/>
          <w:lang w:val="en-US"/>
        </w:rPr>
      </w:pPr>
      <w:r w:rsidRPr="00510D50">
        <w:rPr>
          <w:rFonts w:ascii="Georgia" w:hAnsi="Georgia"/>
          <w:b/>
          <w:color w:val="C00000"/>
          <w:sz w:val="40"/>
          <w:szCs w:val="40"/>
          <w:lang w:val="en-US"/>
        </w:rPr>
        <w:t>RESEARCH IMPACT</w:t>
      </w:r>
    </w:p>
    <w:p w:rsidR="00D95308" w:rsidRDefault="00D95308" w:rsidP="00E10FCF">
      <w:pPr>
        <w:rPr>
          <w:sz w:val="20"/>
          <w:szCs w:val="20"/>
        </w:rPr>
      </w:pPr>
    </w:p>
    <w:p w:rsidR="00D95308" w:rsidRPr="009E7FCF" w:rsidRDefault="00D95308" w:rsidP="00E10FCF">
      <w:pPr>
        <w:rPr>
          <w:rFonts w:ascii="Georgia" w:hAnsi="Georgia"/>
          <w:b/>
          <w:color w:val="C00000"/>
        </w:rPr>
      </w:pPr>
      <w:r w:rsidRPr="009E7FCF">
        <w:rPr>
          <w:rFonts w:ascii="Georgia" w:hAnsi="Georgia"/>
          <w:b/>
          <w:color w:val="C00000"/>
        </w:rPr>
        <w:t xml:space="preserve">Martin Hardy </w:t>
      </w:r>
      <w:r w:rsidRPr="009E7FCF">
        <w:rPr>
          <w:rFonts w:ascii="Georgia" w:hAnsi="Georgia"/>
          <w:color w:val="002060"/>
        </w:rPr>
        <w:t>cited by the</w:t>
      </w:r>
      <w:r w:rsidR="009E7FCF">
        <w:rPr>
          <w:rFonts w:ascii="Georgia" w:hAnsi="Georgia"/>
          <w:color w:val="002060"/>
        </w:rPr>
        <w:t xml:space="preserve"> Parliamentary Committee (attached):</w:t>
      </w:r>
    </w:p>
    <w:p w:rsidR="00D95308" w:rsidRPr="009E7FCF" w:rsidRDefault="00D95308" w:rsidP="00D95308">
      <w:pPr>
        <w:pStyle w:val="default"/>
        <w:rPr>
          <w:rFonts w:ascii="Georgia" w:hAnsi="Georgia"/>
          <w:color w:val="002060"/>
        </w:rPr>
      </w:pPr>
      <w:r w:rsidRPr="009E7FCF">
        <w:rPr>
          <w:rFonts w:ascii="Georgia" w:hAnsi="Georgia"/>
          <w:color w:val="002060"/>
        </w:rPr>
        <w:t xml:space="preserve">“In light of the proposal to increase ASADA’s powers, academics Benjamin </w:t>
      </w:r>
      <w:proofErr w:type="spellStart"/>
      <w:r w:rsidRPr="009E7FCF">
        <w:rPr>
          <w:rFonts w:ascii="Georgia" w:hAnsi="Georgia"/>
          <w:color w:val="002060"/>
        </w:rPr>
        <w:t>Koh</w:t>
      </w:r>
      <w:proofErr w:type="spellEnd"/>
      <w:r w:rsidRPr="009E7FCF">
        <w:rPr>
          <w:rFonts w:ascii="Georgia" w:hAnsi="Georgia"/>
          <w:color w:val="002060"/>
        </w:rPr>
        <w:t xml:space="preserve"> and Martin Hardie have called for the establishment of an independent athlete advocacy organisation to help athletes navigate the minefield of banned and permitted substances in sport.85 According to </w:t>
      </w:r>
      <w:proofErr w:type="spellStart"/>
      <w:r w:rsidRPr="009E7FCF">
        <w:rPr>
          <w:rFonts w:ascii="Georgia" w:hAnsi="Georgia"/>
          <w:color w:val="002060"/>
        </w:rPr>
        <w:t>Koh</w:t>
      </w:r>
      <w:proofErr w:type="spellEnd"/>
      <w:r w:rsidRPr="009E7FCF">
        <w:rPr>
          <w:rFonts w:ascii="Georgia" w:hAnsi="Georgia"/>
          <w:color w:val="002060"/>
        </w:rPr>
        <w:t xml:space="preserve"> and Hardie: </w:t>
      </w:r>
    </w:p>
    <w:p w:rsidR="00D95308" w:rsidRPr="009E7FCF" w:rsidRDefault="00D95308" w:rsidP="00D95308">
      <w:pPr>
        <w:spacing w:before="100" w:beforeAutospacing="1" w:after="100" w:afterAutospacing="1"/>
        <w:ind w:left="720"/>
        <w:rPr>
          <w:rFonts w:ascii="Georgia" w:hAnsi="Georgia"/>
          <w:color w:val="002060"/>
        </w:rPr>
      </w:pPr>
      <w:r w:rsidRPr="009E7FCF">
        <w:rPr>
          <w:rFonts w:ascii="Georgia" w:hAnsi="Georgia"/>
          <w:color w:val="002060"/>
        </w:rPr>
        <w:t xml:space="preserve">As the lead national authority on what is legal or illegal in sport, ASADA is the ultimate source in Australia to confirm whether a substance is banned. </w:t>
      </w:r>
      <w:proofErr w:type="gramStart"/>
      <w:r w:rsidRPr="009E7FCF">
        <w:rPr>
          <w:rFonts w:ascii="Georgia" w:hAnsi="Georgia"/>
          <w:color w:val="002060"/>
        </w:rPr>
        <w:t xml:space="preserve">But if ASADA is also the prosecutor of athletes for anti-doping violations–as per the proposals in the new bill–that will make it difficult (and even </w:t>
      </w:r>
      <w:r w:rsidRPr="009E7FCF">
        <w:rPr>
          <w:rFonts w:ascii="Georgia" w:hAnsi="Georgia"/>
          <w:i/>
          <w:iCs/>
          <w:color w:val="002060"/>
        </w:rPr>
        <w:t xml:space="preserve">less </w:t>
      </w:r>
      <w:r w:rsidRPr="009E7FCF">
        <w:rPr>
          <w:rFonts w:ascii="Georgia" w:hAnsi="Georgia"/>
          <w:color w:val="002060"/>
        </w:rPr>
        <w:t>[emphasis in original] appealing) for athletes to approach the organisation to clarify the status of supplements.</w:t>
      </w:r>
      <w:proofErr w:type="gramEnd"/>
      <w:r w:rsidRPr="009E7FCF">
        <w:rPr>
          <w:rFonts w:ascii="Georgia" w:hAnsi="Georgia"/>
          <w:color w:val="002060"/>
        </w:rPr>
        <w:t xml:space="preserve"> An analogy would be a person asking the police how much cannabis he or she is allowed to legally grow/possess. 86”</w:t>
      </w:r>
    </w:p>
    <w:p w:rsidR="00E10FCF" w:rsidRPr="00510D50" w:rsidRDefault="00E10FCF" w:rsidP="00E10FCF">
      <w:pPr>
        <w:jc w:val="center"/>
        <w:rPr>
          <w:rFonts w:ascii="Georgia" w:eastAsia="Times New Roman" w:hAnsi="Georgia"/>
          <w:b/>
          <w:color w:val="C00000"/>
          <w:sz w:val="36"/>
          <w:szCs w:val="36"/>
          <w:lang w:val="en-US"/>
        </w:rPr>
      </w:pPr>
      <w:r w:rsidRPr="00510D50">
        <w:rPr>
          <w:rFonts w:ascii="Georgia" w:eastAsia="Times New Roman" w:hAnsi="Georgia"/>
          <w:b/>
          <w:color w:val="C00000"/>
          <w:sz w:val="36"/>
          <w:szCs w:val="36"/>
          <w:lang w:val="en-US"/>
        </w:rPr>
        <w:lastRenderedPageBreak/>
        <w:t>LAW SCHOOL RESEARCH SEMINARS SCHEDULE</w:t>
      </w:r>
    </w:p>
    <w:p w:rsidR="00E10FCF" w:rsidRPr="00510D50" w:rsidRDefault="00E10FCF" w:rsidP="00E10FCF">
      <w:pPr>
        <w:jc w:val="center"/>
        <w:rPr>
          <w:rFonts w:ascii="Georgia" w:eastAsia="Times New Roman" w:hAnsi="Georgia"/>
          <w:color w:val="7030A0"/>
          <w:sz w:val="16"/>
          <w:szCs w:val="16"/>
          <w:lang w:val="en-US"/>
        </w:rPr>
      </w:pPr>
    </w:p>
    <w:p w:rsidR="00E10FCF" w:rsidRPr="00510D50" w:rsidRDefault="00E10FCF" w:rsidP="00E10FCF">
      <w:pPr>
        <w:jc w:val="center"/>
        <w:rPr>
          <w:rFonts w:ascii="Georgia" w:eastAsia="Times New Roman" w:hAnsi="Georgia"/>
          <w:b/>
          <w:color w:val="7030A0"/>
          <w:sz w:val="32"/>
          <w:szCs w:val="32"/>
          <w:lang w:val="en-US"/>
        </w:rPr>
      </w:pPr>
      <w:r w:rsidRPr="00510D50">
        <w:rPr>
          <w:rFonts w:ascii="Georgia" w:eastAsia="Times New Roman" w:hAnsi="Georgia"/>
          <w:b/>
          <w:color w:val="7030A0"/>
          <w:sz w:val="32"/>
          <w:szCs w:val="32"/>
          <w:lang w:val="en-US"/>
        </w:rPr>
        <w:t>Trimester 1</w:t>
      </w:r>
    </w:p>
    <w:p w:rsidR="00C75BC1" w:rsidRDefault="00C75BC1" w:rsidP="00E10FCF">
      <w:pPr>
        <w:rPr>
          <w:rFonts w:ascii="Georgia" w:hAnsi="Georgia"/>
          <w:b/>
          <w:color w:val="1F497D" w:themeColor="text2"/>
        </w:rPr>
      </w:pPr>
    </w:p>
    <w:p w:rsidR="00E10FCF" w:rsidRPr="0048530B" w:rsidRDefault="00E10FCF" w:rsidP="00E10FCF">
      <w:pPr>
        <w:rPr>
          <w:rFonts w:ascii="Georgia" w:hAnsi="Georgia"/>
          <w:b/>
          <w:color w:val="1F497D" w:themeColor="text2"/>
        </w:rPr>
      </w:pPr>
      <w:r w:rsidRPr="0048530B">
        <w:rPr>
          <w:rFonts w:ascii="Georgia" w:hAnsi="Georgia"/>
          <w:b/>
          <w:color w:val="1F497D" w:themeColor="text2"/>
        </w:rPr>
        <w:t>FRIDAY, 19 APRIL</w:t>
      </w:r>
    </w:p>
    <w:p w:rsidR="00E10FCF" w:rsidRDefault="00E10FCF" w:rsidP="00E10FCF">
      <w:pPr>
        <w:rPr>
          <w:rFonts w:ascii="Georgia" w:hAnsi="Georgia"/>
          <w:b/>
          <w:color w:val="C00000"/>
        </w:rPr>
      </w:pPr>
      <w:r w:rsidRPr="000B44E0">
        <w:rPr>
          <w:rFonts w:ascii="Georgia" w:hAnsi="Georgia"/>
          <w:b/>
          <w:color w:val="C00000"/>
        </w:rPr>
        <w:t xml:space="preserve">Joint research seminar with the Information Systems colleagues on collaborative projects </w:t>
      </w:r>
    </w:p>
    <w:p w:rsidR="00722E49" w:rsidRDefault="00722E49" w:rsidP="00E10FCF">
      <w:pPr>
        <w:rPr>
          <w:rFonts w:ascii="Georgia" w:hAnsi="Georgia"/>
          <w:color w:val="1F497D" w:themeColor="text2"/>
        </w:rPr>
      </w:pPr>
      <w:r w:rsidRPr="00722E49">
        <w:rPr>
          <w:rFonts w:ascii="Georgia" w:hAnsi="Georgia"/>
          <w:color w:val="1F497D" w:themeColor="text2"/>
        </w:rPr>
        <w:t xml:space="preserve">The seminar will be held probably in the Richard </w:t>
      </w:r>
      <w:proofErr w:type="spellStart"/>
      <w:r w:rsidRPr="00722E49">
        <w:rPr>
          <w:rFonts w:ascii="Georgia" w:hAnsi="Georgia"/>
          <w:color w:val="1F497D" w:themeColor="text2"/>
        </w:rPr>
        <w:t>Searby</w:t>
      </w:r>
      <w:proofErr w:type="spellEnd"/>
      <w:r w:rsidRPr="00722E49">
        <w:rPr>
          <w:rFonts w:ascii="Georgia" w:hAnsi="Georgia"/>
          <w:color w:val="1F497D" w:themeColor="text2"/>
        </w:rPr>
        <w:t xml:space="preserve"> Room</w:t>
      </w:r>
      <w:r>
        <w:rPr>
          <w:rFonts w:ascii="Georgia" w:hAnsi="Georgia"/>
          <w:color w:val="1F497D" w:themeColor="text2"/>
        </w:rPr>
        <w:t xml:space="preserve"> to enable participants from both Schools to attend (there will be a video-link to the Waterfront)</w:t>
      </w:r>
    </w:p>
    <w:p w:rsidR="00C75BC1" w:rsidRDefault="00C75BC1" w:rsidP="00E10FCF">
      <w:pPr>
        <w:rPr>
          <w:rFonts w:ascii="Georgia" w:hAnsi="Georgia"/>
          <w:b/>
          <w:color w:val="1F497D" w:themeColor="text2"/>
        </w:rPr>
      </w:pPr>
    </w:p>
    <w:p w:rsidR="00E10FCF" w:rsidRPr="0048530B" w:rsidRDefault="00E10FCF" w:rsidP="00E10FCF">
      <w:pPr>
        <w:rPr>
          <w:rFonts w:ascii="Georgia" w:hAnsi="Georgia"/>
          <w:b/>
          <w:color w:val="1F497D" w:themeColor="text2"/>
        </w:rPr>
      </w:pPr>
      <w:r w:rsidRPr="0048530B">
        <w:rPr>
          <w:rFonts w:ascii="Georgia" w:hAnsi="Georgia"/>
          <w:b/>
          <w:color w:val="1F497D" w:themeColor="text2"/>
        </w:rPr>
        <w:t>FRIDAY, 26 APRIL</w:t>
      </w:r>
    </w:p>
    <w:p w:rsidR="00E10FCF" w:rsidRPr="00510D50" w:rsidRDefault="00E10FCF" w:rsidP="00E10FCF">
      <w:pPr>
        <w:spacing w:before="100" w:beforeAutospacing="1" w:after="100" w:afterAutospacing="1"/>
        <w:rPr>
          <w:rFonts w:ascii="Georgia" w:hAnsi="Georgia"/>
          <w:b/>
          <w:color w:val="C00000"/>
        </w:rPr>
      </w:pPr>
      <w:r w:rsidRPr="00510D50">
        <w:rPr>
          <w:rFonts w:ascii="Georgia" w:hAnsi="Georgia"/>
          <w:b/>
          <w:color w:val="C00000"/>
        </w:rPr>
        <w:t>Benjamin Hayward</w:t>
      </w:r>
    </w:p>
    <w:p w:rsidR="00E10FCF" w:rsidRPr="0048530B" w:rsidRDefault="00E10FCF" w:rsidP="00E10FCF">
      <w:pPr>
        <w:spacing w:before="100" w:beforeAutospacing="1" w:after="100" w:afterAutospacing="1"/>
        <w:rPr>
          <w:rFonts w:ascii="Georgia" w:hAnsi="Georgia"/>
          <w:b/>
          <w:color w:val="1F497D" w:themeColor="text2"/>
        </w:rPr>
      </w:pPr>
      <w:r w:rsidRPr="0048530B">
        <w:rPr>
          <w:rFonts w:ascii="Georgia" w:hAnsi="Georgia"/>
          <w:b/>
          <w:color w:val="1F497D" w:themeColor="text2"/>
        </w:rPr>
        <w:t>FRIDAY, 3 MAY</w:t>
      </w:r>
    </w:p>
    <w:p w:rsidR="00E10FCF" w:rsidRPr="00510D50" w:rsidRDefault="00E10FCF" w:rsidP="00E10FCF">
      <w:pPr>
        <w:spacing w:before="100" w:beforeAutospacing="1" w:after="100" w:afterAutospacing="1"/>
        <w:rPr>
          <w:rFonts w:ascii="Georgia" w:hAnsi="Georgia"/>
          <w:b/>
          <w:color w:val="C00000"/>
        </w:rPr>
      </w:pPr>
      <w:r w:rsidRPr="00510D50">
        <w:rPr>
          <w:rFonts w:ascii="Georgia" w:hAnsi="Georgia"/>
          <w:b/>
          <w:color w:val="C00000"/>
        </w:rPr>
        <w:t>Samantha Hepburn</w:t>
      </w:r>
    </w:p>
    <w:p w:rsidR="00E10FCF" w:rsidRPr="0048530B" w:rsidRDefault="00E10FCF" w:rsidP="00E10FCF">
      <w:pPr>
        <w:rPr>
          <w:rFonts w:ascii="Georgia" w:eastAsia="Times New Roman" w:hAnsi="Georgia" w:cs="Tahoma"/>
          <w:color w:val="1F497D" w:themeColor="text2"/>
        </w:rPr>
      </w:pPr>
      <w:r w:rsidRPr="0048530B">
        <w:rPr>
          <w:rFonts w:ascii="Georgia" w:eastAsia="Times New Roman" w:hAnsi="Georgia" w:cs="Tahoma"/>
          <w:color w:val="1F497D" w:themeColor="text2"/>
        </w:rPr>
        <w:t xml:space="preserve">The Property Implications of </w:t>
      </w:r>
      <w:proofErr w:type="spellStart"/>
      <w:r w:rsidRPr="0048530B">
        <w:rPr>
          <w:rFonts w:ascii="Georgia" w:eastAsia="Times New Roman" w:hAnsi="Georgia" w:cs="Tahoma"/>
          <w:color w:val="1F497D" w:themeColor="text2"/>
        </w:rPr>
        <w:t>Geosequestration</w:t>
      </w:r>
      <w:proofErr w:type="spellEnd"/>
      <w:r w:rsidRPr="0048530B">
        <w:rPr>
          <w:rFonts w:ascii="Georgia" w:eastAsia="Times New Roman" w:hAnsi="Georgia" w:cs="Tahoma"/>
          <w:color w:val="1F497D" w:themeColor="text2"/>
        </w:rPr>
        <w:t xml:space="preserve"> in Australia</w:t>
      </w:r>
    </w:p>
    <w:p w:rsidR="00E10FCF" w:rsidRPr="0048530B" w:rsidRDefault="00E10FCF" w:rsidP="00E10FCF">
      <w:pPr>
        <w:spacing w:before="100" w:beforeAutospacing="1" w:after="100" w:afterAutospacing="1"/>
        <w:rPr>
          <w:rFonts w:ascii="Georgia" w:hAnsi="Georgia"/>
          <w:b/>
          <w:color w:val="1F497D" w:themeColor="text2"/>
        </w:rPr>
      </w:pPr>
      <w:r w:rsidRPr="0048530B">
        <w:rPr>
          <w:rFonts w:ascii="Georgia" w:hAnsi="Georgia"/>
          <w:b/>
          <w:color w:val="1F497D" w:themeColor="text2"/>
        </w:rPr>
        <w:t>FRIDAY, 17 MAY</w:t>
      </w:r>
    </w:p>
    <w:p w:rsidR="00E10FCF" w:rsidRPr="00510D50" w:rsidRDefault="00E10FCF" w:rsidP="00E10FCF">
      <w:pPr>
        <w:spacing w:before="100" w:beforeAutospacing="1" w:after="100" w:afterAutospacing="1"/>
        <w:rPr>
          <w:rFonts w:ascii="Georgia" w:hAnsi="Georgia"/>
          <w:b/>
          <w:color w:val="C00000"/>
        </w:rPr>
      </w:pPr>
      <w:r w:rsidRPr="00510D50">
        <w:rPr>
          <w:rFonts w:ascii="Georgia" w:hAnsi="Georgia" w:cs="Arial"/>
          <w:b/>
          <w:bCs/>
          <w:color w:val="C00000"/>
        </w:rPr>
        <w:t>David H B Bednall</w:t>
      </w:r>
    </w:p>
    <w:p w:rsidR="00E10FCF" w:rsidRDefault="00E10FCF" w:rsidP="00E10FCF">
      <w:pPr>
        <w:pStyle w:val="Title"/>
        <w:rPr>
          <w:rFonts w:ascii="Georgia" w:hAnsi="Georgia"/>
          <w:color w:val="1F497D" w:themeColor="text2"/>
        </w:rPr>
      </w:pPr>
      <w:r w:rsidRPr="0048530B">
        <w:rPr>
          <w:rFonts w:ascii="Georgia" w:hAnsi="Georgia"/>
          <w:color w:val="1F497D" w:themeColor="text2"/>
        </w:rPr>
        <w:t>‘In a Word: Applying Cognitive Interviewing Methods in Legal Market Research’</w:t>
      </w:r>
    </w:p>
    <w:p w:rsidR="00E10FCF" w:rsidRPr="0048530B" w:rsidRDefault="00E10FCF" w:rsidP="00E10FCF">
      <w:pPr>
        <w:pStyle w:val="Heading2"/>
        <w:rPr>
          <w:rFonts w:ascii="Georgia" w:eastAsia="Times New Roman" w:hAnsi="Georgia" w:cs="Arial"/>
          <w:color w:val="1F497D" w:themeColor="text2"/>
          <w:sz w:val="24"/>
          <w:szCs w:val="24"/>
          <w:lang w:val="en-US"/>
        </w:rPr>
      </w:pPr>
      <w:r w:rsidRPr="0048530B">
        <w:rPr>
          <w:rFonts w:ascii="Georgia" w:eastAsia="Times New Roman" w:hAnsi="Georgia"/>
          <w:color w:val="1F497D" w:themeColor="text2"/>
          <w:spacing w:val="1"/>
          <w:sz w:val="24"/>
          <w:szCs w:val="24"/>
          <w:lang w:val="en-US"/>
        </w:rPr>
        <w:t>A</w:t>
      </w:r>
      <w:r w:rsidRPr="0048530B">
        <w:rPr>
          <w:rFonts w:ascii="Georgia" w:eastAsia="Times New Roman" w:hAnsi="Georgia"/>
          <w:color w:val="1F497D" w:themeColor="text2"/>
          <w:sz w:val="24"/>
          <w:szCs w:val="24"/>
          <w:lang w:val="en-US"/>
        </w:rPr>
        <w:t>b</w:t>
      </w:r>
      <w:r w:rsidRPr="0048530B">
        <w:rPr>
          <w:rFonts w:ascii="Georgia" w:eastAsia="Times New Roman" w:hAnsi="Georgia"/>
          <w:color w:val="1F497D" w:themeColor="text2"/>
          <w:spacing w:val="-1"/>
          <w:sz w:val="24"/>
          <w:szCs w:val="24"/>
          <w:lang w:val="en-US"/>
        </w:rPr>
        <w:t>s</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ra</w:t>
      </w:r>
      <w:r w:rsidRPr="0048530B">
        <w:rPr>
          <w:rFonts w:ascii="Georgia" w:eastAsia="Times New Roman" w:hAnsi="Georgia"/>
          <w:color w:val="1F497D" w:themeColor="text2"/>
          <w:spacing w:val="-1"/>
          <w:sz w:val="24"/>
          <w:szCs w:val="24"/>
          <w:lang w:val="en-US"/>
        </w:rPr>
        <w:t>c</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 xml:space="preserve"> </w:t>
      </w:r>
    </w:p>
    <w:p w:rsidR="00E10FCF" w:rsidRPr="009E7FCF" w:rsidRDefault="00E10FCF" w:rsidP="00E10FCF">
      <w:pPr>
        <w:rPr>
          <w:rFonts w:ascii="Georgia" w:hAnsi="Georgia" w:cs="Arial"/>
          <w:color w:val="1F497D" w:themeColor="text2"/>
          <w:sz w:val="22"/>
          <w:szCs w:val="22"/>
        </w:rPr>
      </w:pPr>
      <w:r w:rsidRPr="009E7FCF">
        <w:rPr>
          <w:rFonts w:ascii="Georgia" w:hAnsi="Georgia" w:cs="Arial"/>
          <w:color w:val="1F497D" w:themeColor="text2"/>
          <w:sz w:val="22"/>
          <w:szCs w:val="22"/>
        </w:rPr>
        <w:t xml:space="preserve">Registered trademarks can be worth hundreds of millions to their owners. Many elements of a brand can be trademarked including words such as Microsoft, symbols such as the Cadbury glass and a half mark and colours, such as a particular orange for </w:t>
      </w:r>
      <w:proofErr w:type="spellStart"/>
      <w:r w:rsidRPr="009E7FCF">
        <w:rPr>
          <w:rFonts w:ascii="Georgia" w:hAnsi="Georgia" w:cs="Arial"/>
          <w:color w:val="1F497D" w:themeColor="text2"/>
          <w:sz w:val="22"/>
          <w:szCs w:val="22"/>
        </w:rPr>
        <w:t>Veuve</w:t>
      </w:r>
      <w:proofErr w:type="spellEnd"/>
      <w:r w:rsidRPr="009E7FCF">
        <w:rPr>
          <w:rFonts w:ascii="Georgia" w:hAnsi="Georgia" w:cs="Arial"/>
          <w:color w:val="1F497D" w:themeColor="text2"/>
          <w:sz w:val="22"/>
          <w:szCs w:val="22"/>
        </w:rPr>
        <w:t xml:space="preserve"> </w:t>
      </w:r>
      <w:proofErr w:type="spellStart"/>
      <w:r w:rsidRPr="009E7FCF">
        <w:rPr>
          <w:rFonts w:ascii="Georgia" w:hAnsi="Georgia" w:cs="Arial"/>
          <w:color w:val="1F497D" w:themeColor="text2"/>
          <w:sz w:val="22"/>
          <w:szCs w:val="22"/>
        </w:rPr>
        <w:t>Clicquot</w:t>
      </w:r>
      <w:proofErr w:type="spellEnd"/>
      <w:r w:rsidRPr="009E7FCF">
        <w:rPr>
          <w:rFonts w:ascii="Georgia" w:hAnsi="Georgia" w:cs="Arial"/>
          <w:color w:val="1F497D" w:themeColor="text2"/>
          <w:sz w:val="22"/>
          <w:szCs w:val="22"/>
        </w:rPr>
        <w:t xml:space="preserve">. The registration of a mark (word, symbol or colour) prevents competitors in that category of goods from using it – a considerable commercial advantage to the owner. Applications to register trademarks are therefore often fiercely contested in the courts. To support registration companies will typically adduce survey research. A key component of this research is to test whether the mark has acquired secondary meaning, that is, whether consumers or buyers of the product have learned that the mark stands for a single brand. In the US, where many of these surveys have taken place, legal precedent has been based on whether the mark is strongly associated with a specific company, product or brand and not strongly associated with any rival. As </w:t>
      </w:r>
      <w:r w:rsidRPr="009E7FCF">
        <w:rPr>
          <w:rFonts w:ascii="Georgia" w:hAnsi="Georgia"/>
          <w:color w:val="1F497D" w:themeColor="text2"/>
          <w:sz w:val="22"/>
          <w:szCs w:val="22"/>
        </w:rPr>
        <w:t>Bednall et al. (2012</w:t>
      </w:r>
      <w:r w:rsidRPr="009E7FCF">
        <w:rPr>
          <w:rFonts w:ascii="Georgia" w:hAnsi="Georgia" w:cs="Arial"/>
          <w:color w:val="1F497D" w:themeColor="text2"/>
          <w:sz w:val="22"/>
          <w:szCs w:val="22"/>
        </w:rPr>
        <w:t>) have argued</w:t>
      </w:r>
      <w:proofErr w:type="gramStart"/>
      <w:r w:rsidRPr="009E7FCF">
        <w:rPr>
          <w:rFonts w:ascii="Georgia" w:hAnsi="Georgia" w:cs="Arial"/>
          <w:color w:val="1F497D" w:themeColor="text2"/>
          <w:sz w:val="22"/>
          <w:szCs w:val="22"/>
        </w:rPr>
        <w:t>,</w:t>
      </w:r>
      <w:proofErr w:type="gramEnd"/>
      <w:r w:rsidRPr="009E7FCF">
        <w:rPr>
          <w:rFonts w:ascii="Georgia" w:hAnsi="Georgia" w:cs="Arial"/>
          <w:color w:val="1F497D" w:themeColor="text2"/>
          <w:sz w:val="22"/>
          <w:szCs w:val="22"/>
        </w:rPr>
        <w:t xml:space="preserve"> the test of association can be misleading. First the word “association” is symmetric – Cadbury is associated with purple and purple with Cadbury. Yet the appropriate legal test is whether the mark (colour in this case) takes the person to the brand, a non-symmetric relationship. Second although one mark may be more strongly associated with a brand than others, this may simply be because the consumer cannot recall the other brands. A more appropriate word is "identification", a non-symmetric relationship that takes the consumer from the mark to the brand exclusively. Thus purple identifies Cadbury, but Cadbury does not identify purple. But this raises the research question, “Do consumers understand the word identification in the way intended and does this word have a different meaning to association?” Although the meaning of a single word is often not critical in most survey designs, in this case it is. In order to test the meanings of the two words, cognitive </w:t>
      </w:r>
      <w:r w:rsidRPr="009E7FCF">
        <w:rPr>
          <w:rFonts w:ascii="Georgia" w:hAnsi="Georgia" w:cs="Arial"/>
          <w:color w:val="1F497D" w:themeColor="text2"/>
          <w:sz w:val="22"/>
          <w:szCs w:val="22"/>
        </w:rPr>
        <w:lastRenderedPageBreak/>
        <w:t xml:space="preserve">interviewing techniques </w:t>
      </w:r>
      <w:r w:rsidRPr="009E7FCF">
        <w:rPr>
          <w:rFonts w:ascii="Georgia" w:hAnsi="Georgia"/>
          <w:color w:val="1F497D" w:themeColor="text2"/>
          <w:sz w:val="22"/>
          <w:szCs w:val="22"/>
        </w:rPr>
        <w:t>Willis (2005</w:t>
      </w:r>
      <w:r w:rsidRPr="009E7FCF">
        <w:rPr>
          <w:rFonts w:ascii="Georgia" w:hAnsi="Georgia" w:cs="Arial"/>
          <w:color w:val="1F497D" w:themeColor="text2"/>
          <w:sz w:val="22"/>
          <w:szCs w:val="22"/>
        </w:rPr>
        <w:t>) were employed. This involved administering a survey in the usual manner, then conducting an in-depth interview with the respondent immediately afterwards. In this interviewing, the meaning of words can be explored and the conscious thinking processes in arriving at the answer can be revealed. A study was made of fifteen males and females using a questionnaire that tested whether the colour purple (as opposed to a control colour lime) identified any particular “brands, products or companies.” It was found that the word identify mostly worked in the way intended, that it took the consumer to the source (Cadbury in the case of purple, no particular source in the case of lime) and that it was interpreted correctly. People could distinguish "identify" from "associate" though in a survey not all might do so. In a legal survey context, where the meaning of particular words is crucial, the cognitive interviewing method can help establish the validity of the particular words in a survey.</w:t>
      </w:r>
    </w:p>
    <w:p w:rsidR="00E10FCF" w:rsidRPr="009E7FCF" w:rsidRDefault="00E10FCF" w:rsidP="00E10FCF">
      <w:pPr>
        <w:rPr>
          <w:rFonts w:ascii="Georgia" w:hAnsi="Georgia" w:cs="Arial"/>
          <w:color w:val="1F497D" w:themeColor="text2"/>
          <w:sz w:val="22"/>
          <w:szCs w:val="22"/>
        </w:rPr>
      </w:pPr>
      <w:r w:rsidRPr="009E7FCF">
        <w:rPr>
          <w:rFonts w:ascii="Georgia" w:hAnsi="Georgia" w:cs="Arial"/>
          <w:color w:val="1F497D" w:themeColor="text2"/>
          <w:sz w:val="22"/>
          <w:szCs w:val="22"/>
        </w:rPr>
        <w:t xml:space="preserve">Associate Professor David </w:t>
      </w:r>
      <w:proofErr w:type="spellStart"/>
      <w:r w:rsidRPr="009E7FCF">
        <w:rPr>
          <w:rFonts w:ascii="Georgia" w:hAnsi="Georgia" w:cs="Arial"/>
          <w:color w:val="1F497D" w:themeColor="text2"/>
          <w:sz w:val="22"/>
          <w:szCs w:val="22"/>
        </w:rPr>
        <w:t>Bendall</w:t>
      </w:r>
      <w:proofErr w:type="spellEnd"/>
      <w:r w:rsidRPr="009E7FCF">
        <w:rPr>
          <w:rFonts w:ascii="Georgia" w:hAnsi="Georgia" w:cs="Arial"/>
          <w:color w:val="1F497D" w:themeColor="text2"/>
          <w:sz w:val="22"/>
          <w:szCs w:val="22"/>
        </w:rPr>
        <w:t xml:space="preserve"> has appeared </w:t>
      </w:r>
      <w:r w:rsidRPr="009E7FCF">
        <w:rPr>
          <w:rFonts w:ascii="Georgia" w:hAnsi="Georgia"/>
          <w:color w:val="1F497D" w:themeColor="text2"/>
          <w:sz w:val="22"/>
          <w:szCs w:val="22"/>
        </w:rPr>
        <w:t>as an expert witness, in several high-profile cases involving the use of market research.</w:t>
      </w:r>
      <w:r w:rsidRPr="009E7FCF">
        <w:rPr>
          <w:rFonts w:ascii="Georgia" w:hAnsi="Georgia" w:cs="Arial"/>
          <w:color w:val="1F497D" w:themeColor="text2"/>
          <w:sz w:val="22"/>
          <w:szCs w:val="22"/>
        </w:rPr>
        <w:t xml:space="preserve"> </w:t>
      </w:r>
    </w:p>
    <w:p w:rsidR="00C75BC1" w:rsidRDefault="00C75BC1" w:rsidP="00E10FCF">
      <w:pPr>
        <w:rPr>
          <w:rFonts w:ascii="Georgia" w:hAnsi="Georgia" w:cs="Arial"/>
          <w:color w:val="1F497D" w:themeColor="text2"/>
        </w:rPr>
      </w:pPr>
    </w:p>
    <w:p w:rsidR="00C75BC1" w:rsidRPr="0048530B" w:rsidRDefault="00C75BC1" w:rsidP="00E10FCF">
      <w:pPr>
        <w:rPr>
          <w:rFonts w:ascii="Georgia" w:hAnsi="Georgia"/>
          <w:color w:val="1F497D" w:themeColor="text2"/>
        </w:rPr>
      </w:pPr>
      <w:r>
        <w:rPr>
          <w:rFonts w:ascii="Georgia" w:hAnsi="Georgia"/>
          <w:b/>
          <w:color w:val="1F497D" w:themeColor="text2"/>
        </w:rPr>
        <w:t xml:space="preserve">FRIDAY, </w:t>
      </w:r>
      <w:r w:rsidRPr="00510D50">
        <w:rPr>
          <w:rFonts w:ascii="Georgia" w:hAnsi="Georgia"/>
          <w:b/>
          <w:color w:val="1F497D" w:themeColor="text2"/>
        </w:rPr>
        <w:t>2</w:t>
      </w:r>
      <w:r>
        <w:rPr>
          <w:rFonts w:ascii="Georgia" w:hAnsi="Georgia"/>
          <w:b/>
          <w:color w:val="1F497D" w:themeColor="text2"/>
        </w:rPr>
        <w:t>4</w:t>
      </w:r>
      <w:r w:rsidRPr="00510D50">
        <w:rPr>
          <w:rFonts w:ascii="Georgia" w:hAnsi="Georgia"/>
          <w:b/>
          <w:color w:val="1F497D" w:themeColor="text2"/>
        </w:rPr>
        <w:t xml:space="preserve"> </w:t>
      </w:r>
      <w:r>
        <w:rPr>
          <w:rFonts w:ascii="Georgia" w:hAnsi="Georgia"/>
          <w:b/>
          <w:color w:val="1F497D" w:themeColor="text2"/>
        </w:rPr>
        <w:t>MAY</w:t>
      </w:r>
    </w:p>
    <w:p w:rsidR="00C75BC1" w:rsidRPr="009E7FCF" w:rsidRDefault="00C75BC1" w:rsidP="00E10FCF">
      <w:pPr>
        <w:rPr>
          <w:rFonts w:ascii="Georgia" w:hAnsi="Georgia"/>
          <w:color w:val="002060"/>
        </w:rPr>
      </w:pPr>
      <w:r w:rsidRPr="00C75BC1">
        <w:rPr>
          <w:rFonts w:ascii="Georgia" w:hAnsi="Georgia"/>
          <w:b/>
          <w:color w:val="C00000"/>
        </w:rPr>
        <w:t>Professor Joe Graffam</w:t>
      </w:r>
      <w:r w:rsidR="009E7FCF">
        <w:rPr>
          <w:rFonts w:ascii="Georgia" w:hAnsi="Georgia"/>
          <w:b/>
          <w:color w:val="C00000"/>
        </w:rPr>
        <w:t xml:space="preserve">, </w:t>
      </w:r>
      <w:r w:rsidR="009E7FCF" w:rsidRPr="009E7FCF">
        <w:rPr>
          <w:rFonts w:ascii="Georgia" w:hAnsi="Georgia"/>
          <w:color w:val="002060"/>
        </w:rPr>
        <w:t>Pro</w:t>
      </w:r>
      <w:r w:rsidR="009E7FCF">
        <w:rPr>
          <w:rFonts w:ascii="Georgia" w:hAnsi="Georgia"/>
          <w:color w:val="002060"/>
        </w:rPr>
        <w:t xml:space="preserve"> </w:t>
      </w:r>
      <w:r w:rsidR="009E7FCF" w:rsidRPr="009E7FCF">
        <w:rPr>
          <w:rFonts w:ascii="Georgia" w:hAnsi="Georgia"/>
          <w:color w:val="002060"/>
        </w:rPr>
        <w:t>Vice-Chancellor (Research Development and Traini8ng)</w:t>
      </w:r>
      <w:r w:rsidR="009E7FCF">
        <w:rPr>
          <w:rFonts w:ascii="Georgia" w:hAnsi="Georgia"/>
          <w:color w:val="002060"/>
        </w:rPr>
        <w:t>:</w:t>
      </w:r>
      <w:r w:rsidR="009E7FCF" w:rsidRPr="009E7FCF">
        <w:rPr>
          <w:rFonts w:ascii="Georgia" w:hAnsi="Georgia"/>
          <w:color w:val="002060"/>
        </w:rPr>
        <w:t xml:space="preserve"> </w:t>
      </w:r>
    </w:p>
    <w:p w:rsidR="00C75BC1" w:rsidRPr="009E7FCF" w:rsidRDefault="009E7FCF" w:rsidP="00E10FCF">
      <w:pPr>
        <w:rPr>
          <w:rFonts w:ascii="Georgia" w:hAnsi="Georgia"/>
          <w:color w:val="1F497D" w:themeColor="text2"/>
        </w:rPr>
      </w:pPr>
      <w:r>
        <w:rPr>
          <w:rFonts w:ascii="Georgia" w:hAnsi="Georgia"/>
          <w:color w:val="1F497D" w:themeColor="text2"/>
        </w:rPr>
        <w:t xml:space="preserve">‘Academic </w:t>
      </w:r>
      <w:r w:rsidRPr="009E7FCF">
        <w:rPr>
          <w:rFonts w:ascii="Georgia" w:hAnsi="Georgia"/>
          <w:color w:val="1F497D" w:themeColor="text2"/>
        </w:rPr>
        <w:t>Scholarship in the New Word(</w:t>
      </w:r>
      <w:proofErr w:type="spellStart"/>
      <w:r w:rsidRPr="009E7FCF">
        <w:rPr>
          <w:rFonts w:ascii="Georgia" w:hAnsi="Georgia"/>
          <w:color w:val="1F497D" w:themeColor="text2"/>
        </w:rPr>
        <w:t>ly</w:t>
      </w:r>
      <w:proofErr w:type="spellEnd"/>
      <w:r w:rsidRPr="009E7FCF">
        <w:rPr>
          <w:rFonts w:ascii="Georgia" w:hAnsi="Georgia"/>
          <w:color w:val="1F497D" w:themeColor="text2"/>
        </w:rPr>
        <w:t>) Order</w:t>
      </w:r>
      <w:r>
        <w:rPr>
          <w:rFonts w:ascii="Georgia" w:hAnsi="Georgia"/>
          <w:color w:val="1F497D" w:themeColor="text2"/>
        </w:rPr>
        <w:t>’</w:t>
      </w:r>
      <w:r w:rsidRPr="009E7FCF">
        <w:rPr>
          <w:rFonts w:ascii="Georgia" w:hAnsi="Georgia"/>
          <w:color w:val="1F497D" w:themeColor="text2"/>
        </w:rPr>
        <w:t xml:space="preserve"> </w:t>
      </w:r>
    </w:p>
    <w:p w:rsidR="009E7FCF" w:rsidRDefault="009E7FCF" w:rsidP="00E10FCF">
      <w:pPr>
        <w:rPr>
          <w:rFonts w:ascii="Georgia" w:hAnsi="Georgia"/>
          <w:b/>
          <w:color w:val="1F497D" w:themeColor="text2"/>
        </w:rPr>
      </w:pPr>
    </w:p>
    <w:p w:rsidR="009E7FCF" w:rsidRPr="009E7FCF" w:rsidRDefault="009E7FCF" w:rsidP="009E7FCF">
      <w:pPr>
        <w:jc w:val="center"/>
        <w:rPr>
          <w:rFonts w:ascii="Lucida Bright" w:hAnsi="Lucida Bright"/>
          <w:b/>
          <w:color w:val="7030A0"/>
          <w:sz w:val="32"/>
          <w:szCs w:val="32"/>
        </w:rPr>
      </w:pPr>
      <w:r w:rsidRPr="009E7FCF">
        <w:rPr>
          <w:rFonts w:ascii="Lucida Bright" w:hAnsi="Lucida Bright"/>
          <w:b/>
          <w:color w:val="7030A0"/>
          <w:sz w:val="32"/>
          <w:szCs w:val="32"/>
        </w:rPr>
        <w:t>Trimester 2</w:t>
      </w:r>
    </w:p>
    <w:p w:rsidR="00E10FCF" w:rsidRPr="00510D50" w:rsidRDefault="00E10FCF" w:rsidP="00E10FCF">
      <w:pPr>
        <w:rPr>
          <w:rFonts w:ascii="Georgia" w:hAnsi="Georgia"/>
          <w:b/>
          <w:color w:val="1F497D" w:themeColor="text2"/>
        </w:rPr>
      </w:pPr>
      <w:r w:rsidRPr="00510D50">
        <w:rPr>
          <w:rFonts w:ascii="Georgia" w:hAnsi="Georgia"/>
          <w:b/>
          <w:color w:val="1F497D" w:themeColor="text2"/>
        </w:rPr>
        <w:t>FRIDAY, 12 JULY</w:t>
      </w:r>
    </w:p>
    <w:p w:rsidR="00E10FCF" w:rsidRPr="00510D50" w:rsidRDefault="00E10FCF" w:rsidP="00E10FCF">
      <w:pPr>
        <w:rPr>
          <w:rFonts w:ascii="Georgia" w:hAnsi="Georgia"/>
        </w:rPr>
      </w:pPr>
      <w:r w:rsidRPr="00510D50">
        <w:rPr>
          <w:rFonts w:ascii="Georgia" w:hAnsi="Georgia"/>
          <w:b/>
          <w:color w:val="C00000"/>
        </w:rPr>
        <w:t>Prof Peter Hodgson</w:t>
      </w:r>
      <w:r w:rsidRPr="00510D50">
        <w:rPr>
          <w:rFonts w:ascii="Georgia" w:hAnsi="Georgia"/>
        </w:rPr>
        <w:t xml:space="preserve">, </w:t>
      </w:r>
      <w:r w:rsidRPr="00510D50">
        <w:rPr>
          <w:rFonts w:ascii="Georgia" w:hAnsi="Georgia"/>
          <w:color w:val="1F497D" w:themeColor="text2"/>
        </w:rPr>
        <w:t xml:space="preserve">Director of the Institute for Frontier Materials </w:t>
      </w:r>
      <w:r w:rsidRPr="00510D50">
        <w:rPr>
          <w:rFonts w:ascii="Georgia" w:hAnsi="Georgia"/>
        </w:rPr>
        <w:t>http://www.deakin.edu.au/research/ifm/staff.php?contact_id=107&amp;style=2</w:t>
      </w:r>
    </w:p>
    <w:p w:rsidR="00E10FCF" w:rsidRDefault="00E10FCF" w:rsidP="00E10FCF">
      <w:pPr>
        <w:rPr>
          <w:rFonts w:ascii="Georgia" w:hAnsi="Georgia"/>
          <w:color w:val="1F497D" w:themeColor="text2"/>
        </w:rPr>
      </w:pPr>
      <w:r w:rsidRPr="00510D50">
        <w:rPr>
          <w:rFonts w:ascii="Georgia" w:hAnsi="Georgia"/>
          <w:color w:val="1F497D" w:themeColor="text2"/>
        </w:rPr>
        <w:t xml:space="preserve">Lifting research standards to ERA Level 4 (or its equivalent) </w:t>
      </w:r>
    </w:p>
    <w:p w:rsidR="009E7FCF" w:rsidRDefault="009E7FCF" w:rsidP="00E10FCF">
      <w:pPr>
        <w:rPr>
          <w:rFonts w:ascii="Georgia" w:hAnsi="Georgia"/>
          <w:color w:val="1F497D" w:themeColor="text2"/>
        </w:rPr>
      </w:pPr>
    </w:p>
    <w:p w:rsidR="009E7FCF" w:rsidRDefault="009E7FCF" w:rsidP="00E10FCF">
      <w:pPr>
        <w:rPr>
          <w:rFonts w:ascii="Georgia" w:hAnsi="Georgia"/>
          <w:b/>
          <w:color w:val="1F497D" w:themeColor="text2"/>
        </w:rPr>
      </w:pPr>
      <w:r w:rsidRPr="00510D50">
        <w:rPr>
          <w:rFonts w:ascii="Georgia" w:hAnsi="Georgia"/>
          <w:b/>
          <w:color w:val="1F497D" w:themeColor="text2"/>
        </w:rPr>
        <w:t>FRIDAY, 1</w:t>
      </w:r>
      <w:r>
        <w:rPr>
          <w:rFonts w:ascii="Georgia" w:hAnsi="Georgia"/>
          <w:b/>
          <w:color w:val="1F497D" w:themeColor="text2"/>
        </w:rPr>
        <w:t>9</w:t>
      </w:r>
      <w:r w:rsidRPr="00510D50">
        <w:rPr>
          <w:rFonts w:ascii="Georgia" w:hAnsi="Georgia"/>
          <w:b/>
          <w:color w:val="1F497D" w:themeColor="text2"/>
        </w:rPr>
        <w:t xml:space="preserve"> JULY</w:t>
      </w:r>
    </w:p>
    <w:p w:rsidR="009E7FCF" w:rsidRPr="009E7FCF" w:rsidRDefault="009E7FCF" w:rsidP="00E10FCF">
      <w:pPr>
        <w:rPr>
          <w:rFonts w:ascii="Georgia" w:hAnsi="Georgia"/>
          <w:b/>
          <w:color w:val="C00000"/>
        </w:rPr>
      </w:pPr>
      <w:r w:rsidRPr="009E7FCF">
        <w:rPr>
          <w:rFonts w:ascii="Georgia" w:hAnsi="Georgia"/>
          <w:b/>
          <w:color w:val="C00000"/>
        </w:rPr>
        <w:t>Prof Christoph Antons</w:t>
      </w:r>
    </w:p>
    <w:p w:rsidR="009E7FCF" w:rsidRDefault="009E7FCF" w:rsidP="00E10FCF">
      <w:pPr>
        <w:rPr>
          <w:rFonts w:ascii="Georgia" w:hAnsi="Georgia"/>
          <w:color w:val="1F497D" w:themeColor="text2"/>
        </w:rPr>
      </w:pPr>
    </w:p>
    <w:p w:rsidR="00E10FCF" w:rsidRDefault="009E7FCF" w:rsidP="00E10FCF">
      <w:pPr>
        <w:rPr>
          <w:rFonts w:ascii="Georgia" w:hAnsi="Georgia"/>
          <w:b/>
          <w:color w:val="1F497D" w:themeColor="text2"/>
        </w:rPr>
      </w:pPr>
      <w:r>
        <w:rPr>
          <w:rFonts w:ascii="Georgia" w:hAnsi="Georgia"/>
          <w:b/>
          <w:color w:val="1F497D" w:themeColor="text2"/>
        </w:rPr>
        <w:t>FRIDAY, 26</w:t>
      </w:r>
      <w:r w:rsidRPr="00510D50">
        <w:rPr>
          <w:rFonts w:ascii="Georgia" w:hAnsi="Georgia"/>
          <w:b/>
          <w:color w:val="1F497D" w:themeColor="text2"/>
        </w:rPr>
        <w:t xml:space="preserve"> JU</w:t>
      </w:r>
      <w:r>
        <w:rPr>
          <w:rFonts w:ascii="Georgia" w:hAnsi="Georgia"/>
          <w:b/>
          <w:color w:val="1F497D" w:themeColor="text2"/>
        </w:rPr>
        <w:t>LY</w:t>
      </w:r>
    </w:p>
    <w:p w:rsidR="00CC3353" w:rsidRDefault="00CC3353" w:rsidP="00E10FCF">
      <w:pPr>
        <w:rPr>
          <w:rFonts w:ascii="Tahoma" w:hAnsi="Tahoma" w:cs="Tahoma"/>
          <w:color w:val="000000"/>
          <w:sz w:val="20"/>
          <w:szCs w:val="20"/>
        </w:rPr>
      </w:pPr>
      <w:r w:rsidRPr="00CC3353">
        <w:rPr>
          <w:rFonts w:ascii="Georgia" w:hAnsi="Georgia" w:cs="Tahoma"/>
          <w:b/>
          <w:color w:val="C00000"/>
        </w:rPr>
        <w:t>Dr Angela Daly</w:t>
      </w:r>
      <w:r>
        <w:rPr>
          <w:rFonts w:ascii="Georgia" w:hAnsi="Georgia" w:cs="Tahoma"/>
          <w:b/>
          <w:color w:val="C00000"/>
        </w:rPr>
        <w:t xml:space="preserve">, </w:t>
      </w:r>
      <w:r w:rsidRPr="00CC3353">
        <w:rPr>
          <w:rFonts w:ascii="Georgia" w:hAnsi="Georgia" w:cs="Tahoma"/>
          <w:color w:val="002060"/>
        </w:rPr>
        <w:t>Research Fellow, Swinburne University</w:t>
      </w:r>
      <w:r w:rsidRPr="00CC3353">
        <w:rPr>
          <w:rFonts w:ascii="Tahoma" w:hAnsi="Tahoma" w:cs="Tahoma"/>
          <w:color w:val="002060"/>
          <w:sz w:val="20"/>
          <w:szCs w:val="20"/>
        </w:rPr>
        <w:t xml:space="preserve"> </w:t>
      </w:r>
    </w:p>
    <w:p w:rsidR="00CC3353" w:rsidRPr="00CC3353" w:rsidRDefault="00CC3353" w:rsidP="00E10FCF">
      <w:pPr>
        <w:rPr>
          <w:rFonts w:ascii="Georgia" w:hAnsi="Georgia"/>
          <w:color w:val="1F497D" w:themeColor="text2"/>
        </w:rPr>
      </w:pPr>
      <w:r w:rsidRPr="00CC3353">
        <w:rPr>
          <w:rFonts w:ascii="Georgia" w:hAnsi="Georgia"/>
          <w:color w:val="1F497D" w:themeColor="text2"/>
        </w:rPr>
        <w:t>Competition law in the media sector</w:t>
      </w:r>
    </w:p>
    <w:p w:rsidR="00CC3353" w:rsidRDefault="00CC3353" w:rsidP="00E10FCF">
      <w:pPr>
        <w:rPr>
          <w:rFonts w:ascii="Georgia" w:hAnsi="Georgia"/>
          <w:b/>
          <w:color w:val="1F497D" w:themeColor="text2"/>
        </w:rPr>
      </w:pPr>
    </w:p>
    <w:p w:rsidR="00CC3353" w:rsidRDefault="00CC3353" w:rsidP="00E10FCF">
      <w:pPr>
        <w:rPr>
          <w:rFonts w:ascii="Georgia" w:hAnsi="Georgia"/>
          <w:b/>
          <w:color w:val="1F497D" w:themeColor="text2"/>
        </w:rPr>
      </w:pPr>
    </w:p>
    <w:p w:rsidR="009E7FCF" w:rsidRDefault="009E7FCF" w:rsidP="00E10FCF">
      <w:pPr>
        <w:rPr>
          <w:rFonts w:ascii="Georgia" w:hAnsi="Georgia"/>
          <w:b/>
          <w:color w:val="1F497D" w:themeColor="text2"/>
        </w:rPr>
      </w:pPr>
      <w:r>
        <w:rPr>
          <w:rFonts w:ascii="Georgia" w:hAnsi="Georgia"/>
          <w:b/>
          <w:color w:val="1F497D" w:themeColor="text2"/>
        </w:rPr>
        <w:t xml:space="preserve">FRIDAY, </w:t>
      </w:r>
      <w:r w:rsidR="00CC3353">
        <w:rPr>
          <w:rFonts w:ascii="Georgia" w:hAnsi="Georgia"/>
          <w:b/>
          <w:color w:val="1F497D" w:themeColor="text2"/>
        </w:rPr>
        <w:t>4</w:t>
      </w:r>
      <w:r>
        <w:rPr>
          <w:rFonts w:ascii="Georgia" w:hAnsi="Georgia"/>
          <w:b/>
          <w:color w:val="1F497D" w:themeColor="text2"/>
        </w:rPr>
        <w:t xml:space="preserve"> </w:t>
      </w:r>
      <w:r w:rsidR="00CC3353">
        <w:rPr>
          <w:rFonts w:ascii="Georgia" w:hAnsi="Georgia"/>
          <w:b/>
          <w:color w:val="1F497D" w:themeColor="text2"/>
        </w:rPr>
        <w:t>OCTOBER</w:t>
      </w:r>
    </w:p>
    <w:p w:rsidR="00CC3353" w:rsidRPr="00CC3353" w:rsidRDefault="00CC3353" w:rsidP="00E10FCF">
      <w:pPr>
        <w:rPr>
          <w:rFonts w:ascii="Georgia" w:hAnsi="Georgia" w:cs="Tahoma"/>
          <w:color w:val="002060"/>
        </w:rPr>
      </w:pPr>
      <w:r w:rsidRPr="00CC3353">
        <w:rPr>
          <w:rFonts w:ascii="Georgia" w:hAnsi="Georgia" w:cs="Tahoma"/>
          <w:b/>
          <w:color w:val="C00000"/>
        </w:rPr>
        <w:t>Professor Christoph Ann</w:t>
      </w:r>
      <w:r w:rsidRPr="00CC3353">
        <w:rPr>
          <w:rFonts w:ascii="Georgia" w:hAnsi="Georgia" w:cs="Tahoma"/>
          <w:color w:val="002060"/>
        </w:rPr>
        <w:t>, University of Technology, Munich, Germany</w:t>
      </w:r>
    </w:p>
    <w:p w:rsidR="009E7FCF" w:rsidRPr="00CC3353" w:rsidRDefault="00CC3353" w:rsidP="00E10FCF">
      <w:pPr>
        <w:rPr>
          <w:rFonts w:ascii="Georgia" w:hAnsi="Georgia"/>
          <w:b/>
          <w:color w:val="002060"/>
        </w:rPr>
      </w:pPr>
      <w:r w:rsidRPr="00CC3353">
        <w:rPr>
          <w:rFonts w:ascii="Georgia" w:hAnsi="Georgia" w:cs="Tahoma"/>
          <w:color w:val="002060"/>
        </w:rPr>
        <w:t xml:space="preserve">Patent law </w:t>
      </w:r>
    </w:p>
    <w:p w:rsidR="009E7FCF" w:rsidRDefault="009E7FCF" w:rsidP="00E10FCF">
      <w:pPr>
        <w:rPr>
          <w:rFonts w:ascii="Georgia" w:hAnsi="Georgia"/>
          <w:b/>
          <w:color w:val="1F497D" w:themeColor="text2"/>
        </w:rPr>
      </w:pPr>
    </w:p>
    <w:p w:rsidR="00722E49" w:rsidRDefault="00722E49" w:rsidP="00E10FCF">
      <w:pPr>
        <w:rPr>
          <w:rFonts w:ascii="Georgia" w:hAnsi="Georgia"/>
          <w:b/>
          <w:color w:val="1F497D" w:themeColor="text2"/>
        </w:rPr>
      </w:pPr>
    </w:p>
    <w:p w:rsidR="00624764" w:rsidRPr="00624764" w:rsidRDefault="00624764" w:rsidP="00624764">
      <w:pPr>
        <w:jc w:val="center"/>
        <w:rPr>
          <w:rFonts w:ascii="Lucida Bright" w:hAnsi="Lucida Bright"/>
          <w:b/>
          <w:color w:val="C00000"/>
          <w:sz w:val="32"/>
          <w:szCs w:val="32"/>
        </w:rPr>
      </w:pPr>
      <w:r w:rsidRPr="00624764">
        <w:rPr>
          <w:rFonts w:ascii="Lucida Bright" w:hAnsi="Lucida Bright"/>
          <w:b/>
          <w:color w:val="C00000"/>
          <w:sz w:val="32"/>
          <w:szCs w:val="32"/>
        </w:rPr>
        <w:t>RESEARCH HUBS</w:t>
      </w:r>
    </w:p>
    <w:p w:rsidR="00624764" w:rsidRDefault="00624764" w:rsidP="00E10FCF">
      <w:pPr>
        <w:rPr>
          <w:rFonts w:ascii="Georgia" w:hAnsi="Georgia"/>
          <w:b/>
          <w:color w:val="1F497D" w:themeColor="text2"/>
        </w:rPr>
      </w:pPr>
    </w:p>
    <w:p w:rsidR="00624764" w:rsidRPr="00722E49" w:rsidRDefault="00624764" w:rsidP="00E10FCF">
      <w:pPr>
        <w:rPr>
          <w:rFonts w:ascii="Georgia" w:hAnsi="Georgia"/>
          <w:b/>
          <w:color w:val="0070C0"/>
        </w:rPr>
      </w:pPr>
      <w:bookmarkStart w:id="0" w:name="_GoBack"/>
      <w:bookmarkEnd w:id="0"/>
      <w:r w:rsidRPr="00722E49">
        <w:rPr>
          <w:rFonts w:ascii="Georgia" w:hAnsi="Georgia"/>
          <w:b/>
          <w:color w:val="0070C0"/>
        </w:rPr>
        <w:t>TORTS, JURISPRUDENCE, ECONOMICS AND PERSONAL INJURY HUB</w:t>
      </w:r>
    </w:p>
    <w:p w:rsidR="00624764" w:rsidRDefault="00624764" w:rsidP="00E10FCF">
      <w:pPr>
        <w:rPr>
          <w:rFonts w:ascii="Georgia" w:hAnsi="Georgia"/>
          <w:b/>
          <w:color w:val="1F497D" w:themeColor="text2"/>
        </w:rPr>
      </w:pPr>
      <w:r w:rsidRPr="00722E49">
        <w:rPr>
          <w:rFonts w:ascii="Georgia" w:hAnsi="Georgia"/>
          <w:color w:val="1F497D" w:themeColor="text2"/>
        </w:rPr>
        <w:t>Next meeting will be on</w:t>
      </w:r>
      <w:r>
        <w:rPr>
          <w:rFonts w:ascii="Georgia" w:hAnsi="Georgia"/>
          <w:b/>
          <w:color w:val="1F497D" w:themeColor="text2"/>
        </w:rPr>
        <w:t xml:space="preserve"> </w:t>
      </w:r>
      <w:r w:rsidR="00722E49" w:rsidRPr="00722E49">
        <w:rPr>
          <w:rFonts w:ascii="Georgia" w:hAnsi="Georgia"/>
          <w:b/>
          <w:color w:val="7030A0"/>
          <w:sz w:val="28"/>
          <w:szCs w:val="28"/>
        </w:rPr>
        <w:t>Wednesday, 10 April at 10am</w:t>
      </w:r>
    </w:p>
    <w:p w:rsidR="00722E49" w:rsidRDefault="00722E49" w:rsidP="00E10FCF">
      <w:pPr>
        <w:rPr>
          <w:rFonts w:ascii="Georgia" w:hAnsi="Georgia"/>
          <w:b/>
          <w:color w:val="1F497D" w:themeColor="text2"/>
        </w:rPr>
      </w:pPr>
      <w:r>
        <w:rPr>
          <w:rFonts w:ascii="Georgia" w:hAnsi="Georgia"/>
          <w:b/>
          <w:color w:val="1F497D" w:themeColor="text2"/>
        </w:rPr>
        <w:t xml:space="preserve">Dr Andrew Torre will present on </w:t>
      </w:r>
    </w:p>
    <w:p w:rsidR="00722E49" w:rsidRPr="00722E49" w:rsidRDefault="00722E49" w:rsidP="00722E49">
      <w:pPr>
        <w:jc w:val="center"/>
        <w:rPr>
          <w:rFonts w:ascii="Georgia" w:hAnsi="Georgia"/>
          <w:b/>
          <w:color w:val="7030A0"/>
          <w:sz w:val="28"/>
          <w:szCs w:val="28"/>
        </w:rPr>
      </w:pPr>
      <w:r w:rsidRPr="00722E49">
        <w:rPr>
          <w:rFonts w:ascii="Georgia" w:hAnsi="Georgia"/>
          <w:b/>
          <w:color w:val="7030A0"/>
          <w:sz w:val="28"/>
          <w:szCs w:val="28"/>
        </w:rPr>
        <w:t>Economics &amp; Nuisance</w:t>
      </w:r>
    </w:p>
    <w:p w:rsidR="00624764" w:rsidRDefault="00624764" w:rsidP="00E10FCF">
      <w:pPr>
        <w:rPr>
          <w:rFonts w:ascii="Georgia" w:hAnsi="Georgia"/>
          <w:b/>
          <w:color w:val="1F497D" w:themeColor="text2"/>
        </w:rPr>
      </w:pPr>
    </w:p>
    <w:p w:rsidR="00624764" w:rsidRDefault="00624764" w:rsidP="00E10FCF">
      <w:pPr>
        <w:rPr>
          <w:rFonts w:ascii="Georgia" w:hAnsi="Georgia"/>
          <w:b/>
          <w:color w:val="1F497D" w:themeColor="text2"/>
        </w:rPr>
      </w:pPr>
    </w:p>
    <w:p w:rsidR="00722E49" w:rsidRDefault="00722E49" w:rsidP="00E10FCF">
      <w:pPr>
        <w:rPr>
          <w:rFonts w:ascii="Georgia" w:hAnsi="Georgia"/>
          <w:color w:val="1F497D" w:themeColor="text2"/>
        </w:rPr>
      </w:pPr>
    </w:p>
    <w:p w:rsidR="00E10FCF" w:rsidRPr="009E7FCF" w:rsidRDefault="00E10FCF" w:rsidP="009E7FCF">
      <w:pPr>
        <w:jc w:val="center"/>
        <w:rPr>
          <w:rFonts w:ascii="Lucida Bright" w:hAnsi="Lucida Bright"/>
          <w:b/>
          <w:color w:val="C00000"/>
          <w:sz w:val="36"/>
          <w:szCs w:val="36"/>
        </w:rPr>
      </w:pPr>
      <w:r w:rsidRPr="009E7FCF">
        <w:rPr>
          <w:rFonts w:ascii="Lucida Bright" w:hAnsi="Lucida Bright"/>
          <w:b/>
          <w:color w:val="C00000"/>
          <w:sz w:val="36"/>
          <w:szCs w:val="36"/>
        </w:rPr>
        <w:t>GRANT OPPORTUNITIES</w:t>
      </w:r>
    </w:p>
    <w:p w:rsidR="00D95308" w:rsidRPr="00D95308" w:rsidRDefault="00D95308" w:rsidP="00D95308">
      <w:pPr>
        <w:rPr>
          <w:rFonts w:ascii="Georgia" w:hAnsi="Georgia"/>
          <w:b/>
          <w:color w:val="0070C0"/>
          <w:sz w:val="28"/>
          <w:szCs w:val="28"/>
        </w:rPr>
      </w:pPr>
      <w:r w:rsidRPr="00D95308">
        <w:rPr>
          <w:rFonts w:ascii="Lucida Bright" w:hAnsi="Lucida Bright"/>
          <w:b/>
          <w:color w:val="0070C0"/>
          <w:sz w:val="28"/>
          <w:szCs w:val="28"/>
        </w:rPr>
        <w:t xml:space="preserve">Growth Research Programme </w:t>
      </w:r>
    </w:p>
    <w:p w:rsidR="00D95308" w:rsidRPr="009E7FCF" w:rsidRDefault="00E10FCF" w:rsidP="00D95308">
      <w:pPr>
        <w:rPr>
          <w:rFonts w:ascii="Georgia" w:hAnsi="Georgia"/>
          <w:b/>
          <w:color w:val="0070C0"/>
          <w:sz w:val="28"/>
          <w:szCs w:val="28"/>
        </w:rPr>
      </w:pPr>
      <w:r w:rsidRPr="009E7FCF">
        <w:rPr>
          <w:rFonts w:ascii="Georgia" w:hAnsi="Georgia"/>
          <w:color w:val="002060"/>
        </w:rPr>
        <w:lastRenderedPageBreak/>
        <w:t xml:space="preserve">The Department For International Development and the Economic and Social Research Council have made a second call for grants under the Growth Research Programme - </w:t>
      </w:r>
      <w:hyperlink r:id="rId8" w:tgtFrame="_blank" w:history="1">
        <w:r w:rsidRPr="009E7FCF">
          <w:rPr>
            <w:rStyle w:val="Hyperlink"/>
            <w:rFonts w:ascii="Georgia" w:hAnsi="Georgia"/>
          </w:rPr>
          <w:t>http://www.esrc.ac.uk/funding-and-guidance/funding-opportunities/25156/dfid-esrc-growth-research-programmecall-2.aspx</w:t>
        </w:r>
      </w:hyperlink>
      <w:r w:rsidRPr="009E7FCF">
        <w:rPr>
          <w:rFonts w:ascii="Georgia" w:hAnsi="Georgia"/>
        </w:rPr>
        <w:t>.</w:t>
      </w:r>
      <w:r w:rsidR="00D95308" w:rsidRPr="009E7FCF">
        <w:rPr>
          <w:rFonts w:ascii="Georgia" w:hAnsi="Georgia"/>
          <w:b/>
          <w:color w:val="0070C0"/>
          <w:sz w:val="28"/>
          <w:szCs w:val="28"/>
        </w:rPr>
        <w:t xml:space="preserve"> </w:t>
      </w:r>
    </w:p>
    <w:p w:rsidR="00D95308" w:rsidRPr="009E7FCF" w:rsidRDefault="00D95308" w:rsidP="00D95308">
      <w:pPr>
        <w:rPr>
          <w:rFonts w:ascii="Georgia" w:hAnsi="Georgia"/>
          <w:color w:val="002060"/>
        </w:rPr>
      </w:pPr>
    </w:p>
    <w:p w:rsidR="00D95308" w:rsidRPr="009E7FCF" w:rsidRDefault="00E10FCF" w:rsidP="00D95308">
      <w:pPr>
        <w:rPr>
          <w:rFonts w:ascii="Georgia" w:hAnsi="Georgia"/>
          <w:color w:val="002060"/>
        </w:rPr>
      </w:pPr>
      <w:r w:rsidRPr="009E7FCF">
        <w:rPr>
          <w:rFonts w:ascii="Georgia" w:hAnsi="Georgia"/>
          <w:color w:val="002060"/>
        </w:rPr>
        <w:t>Research under the call should address one or more of three main themes:</w:t>
      </w:r>
      <w:r w:rsidR="00D95308" w:rsidRPr="009E7FCF">
        <w:rPr>
          <w:rFonts w:ascii="Georgia" w:hAnsi="Georgia"/>
          <w:color w:val="002060"/>
        </w:rPr>
        <w:t xml:space="preserve"> </w:t>
      </w:r>
    </w:p>
    <w:p w:rsidR="009E7FCF" w:rsidRPr="009E7FCF" w:rsidRDefault="00E10FCF" w:rsidP="009E7FCF">
      <w:pPr>
        <w:pStyle w:val="ListParagraph"/>
        <w:numPr>
          <w:ilvl w:val="0"/>
          <w:numId w:val="2"/>
        </w:numPr>
        <w:rPr>
          <w:rFonts w:ascii="Georgia" w:hAnsi="Georgia"/>
          <w:color w:val="002060"/>
        </w:rPr>
      </w:pPr>
      <w:r w:rsidRPr="009E7FCF">
        <w:rPr>
          <w:rFonts w:ascii="Georgia" w:hAnsi="Georgia"/>
          <w:color w:val="002060"/>
        </w:rPr>
        <w:t>Theme 1: Agriculture and growth</w:t>
      </w:r>
    </w:p>
    <w:p w:rsidR="009E7FCF" w:rsidRPr="009E7FCF" w:rsidRDefault="00E10FCF" w:rsidP="009E7FCF">
      <w:pPr>
        <w:pStyle w:val="ListParagraph"/>
        <w:numPr>
          <w:ilvl w:val="0"/>
          <w:numId w:val="2"/>
        </w:numPr>
        <w:rPr>
          <w:rFonts w:ascii="Georgia" w:hAnsi="Georgia"/>
          <w:color w:val="002060"/>
        </w:rPr>
      </w:pPr>
      <w:r w:rsidRPr="009E7FCF">
        <w:rPr>
          <w:rFonts w:ascii="Georgia" w:hAnsi="Georgia"/>
          <w:color w:val="002060"/>
        </w:rPr>
        <w:t>Theme 2: Financial sector development and growth</w:t>
      </w:r>
    </w:p>
    <w:p w:rsidR="009E7FCF" w:rsidRPr="009E7FCF" w:rsidRDefault="00E10FCF" w:rsidP="009E7FCF">
      <w:pPr>
        <w:pStyle w:val="ListParagraph"/>
        <w:numPr>
          <w:ilvl w:val="0"/>
          <w:numId w:val="2"/>
        </w:numPr>
        <w:rPr>
          <w:rFonts w:ascii="Georgia" w:hAnsi="Georgia"/>
          <w:color w:val="002060"/>
        </w:rPr>
      </w:pPr>
      <w:r w:rsidRPr="009E7FCF">
        <w:rPr>
          <w:rFonts w:ascii="Georgia" w:hAnsi="Georgia"/>
          <w:color w:val="002060"/>
        </w:rPr>
        <w:t>Theme 3: Innovation and productivity growth in low-income countries</w:t>
      </w:r>
    </w:p>
    <w:p w:rsidR="009E7FCF" w:rsidRDefault="009E7FCF" w:rsidP="00D95308">
      <w:pPr>
        <w:rPr>
          <w:rFonts w:ascii="Georgia" w:hAnsi="Georgia"/>
          <w:color w:val="002060"/>
        </w:rPr>
      </w:pPr>
    </w:p>
    <w:p w:rsidR="00D95308" w:rsidRPr="009E7FCF" w:rsidRDefault="00E10FCF" w:rsidP="00D95308">
      <w:pPr>
        <w:rPr>
          <w:rFonts w:ascii="Georgia" w:hAnsi="Georgia"/>
          <w:color w:val="002060"/>
        </w:rPr>
      </w:pPr>
      <w:r w:rsidRPr="009E7FCF">
        <w:rPr>
          <w:rFonts w:ascii="Georgia" w:hAnsi="Georgia"/>
          <w:color w:val="002060"/>
        </w:rPr>
        <w:t xml:space="preserve">Funding is available for 1-3yrs and for </w:t>
      </w:r>
      <w:r w:rsidRPr="009E7FCF">
        <w:rPr>
          <w:rFonts w:ascii="Georgia" w:hAnsi="Georgia"/>
          <w:color w:val="002060"/>
          <w:lang w:val="en"/>
        </w:rPr>
        <w:t>projects with a Full Economic Cost (</w:t>
      </w:r>
      <w:proofErr w:type="spellStart"/>
      <w:r w:rsidRPr="009E7FCF">
        <w:rPr>
          <w:rFonts w:ascii="Georgia" w:hAnsi="Georgia"/>
          <w:color w:val="002060"/>
          <w:lang w:val="en"/>
        </w:rPr>
        <w:t>fEC</w:t>
      </w:r>
      <w:proofErr w:type="spellEnd"/>
      <w:r w:rsidRPr="009E7FCF">
        <w:rPr>
          <w:rFonts w:ascii="Georgia" w:hAnsi="Georgia"/>
          <w:color w:val="002060"/>
          <w:lang w:val="en"/>
        </w:rPr>
        <w:t>) value of a minimum £100,000 and above.</w:t>
      </w:r>
      <w:r w:rsidR="00D95308" w:rsidRPr="009E7FCF">
        <w:rPr>
          <w:rFonts w:ascii="Georgia" w:hAnsi="Georgia"/>
          <w:color w:val="002060"/>
        </w:rPr>
        <w:t xml:space="preserve"> </w:t>
      </w:r>
    </w:p>
    <w:p w:rsidR="00D95308" w:rsidRPr="009E7FCF" w:rsidRDefault="00D95308" w:rsidP="00D95308">
      <w:pPr>
        <w:rPr>
          <w:rFonts w:ascii="Georgia" w:hAnsi="Georgia"/>
          <w:color w:val="002060"/>
          <w:sz w:val="16"/>
          <w:szCs w:val="16"/>
        </w:rPr>
      </w:pPr>
    </w:p>
    <w:p w:rsidR="00D95308" w:rsidRPr="009E7FCF" w:rsidRDefault="00E10FCF" w:rsidP="00D95308">
      <w:pPr>
        <w:rPr>
          <w:rFonts w:ascii="Georgia" w:hAnsi="Georgia"/>
          <w:color w:val="1F497D" w:themeColor="text2"/>
        </w:rPr>
      </w:pPr>
      <w:r w:rsidRPr="009E7FCF">
        <w:rPr>
          <w:rFonts w:ascii="Georgia" w:hAnsi="Georgia"/>
          <w:color w:val="002060"/>
          <w:lang w:val="en"/>
        </w:rPr>
        <w:t xml:space="preserve"> Outline proposals (expressions of interest) are made via the online application system </w:t>
      </w:r>
      <w:hyperlink r:id="rId9" w:tgtFrame="_blank" w:tooltip="https://je-s.rcuk.ac.uk/" w:history="1">
        <w:r w:rsidRPr="009E7FCF">
          <w:rPr>
            <w:rStyle w:val="Hyperlink"/>
            <w:rFonts w:ascii="Georgia" w:hAnsi="Georgia"/>
            <w:lang w:val="en"/>
          </w:rPr>
          <w:t>Joint Electronic Submission System (Je-S)</w:t>
        </w:r>
      </w:hyperlink>
      <w:r w:rsidRPr="009E7FCF">
        <w:rPr>
          <w:rFonts w:ascii="Georgia" w:hAnsi="Georgia"/>
          <w:lang w:val="en"/>
        </w:rPr>
        <w:t>.</w:t>
      </w:r>
      <w:r w:rsidR="00D95308" w:rsidRPr="009E7FCF">
        <w:rPr>
          <w:rFonts w:ascii="Georgia" w:hAnsi="Georgia"/>
          <w:color w:val="1F497D" w:themeColor="text2"/>
        </w:rPr>
        <w:t xml:space="preserve"> </w:t>
      </w:r>
    </w:p>
    <w:p w:rsidR="00D95308" w:rsidRPr="009E7FCF" w:rsidRDefault="00E10FCF" w:rsidP="00D95308">
      <w:pPr>
        <w:rPr>
          <w:rFonts w:ascii="Georgia" w:hAnsi="Georgia"/>
          <w:color w:val="002060"/>
        </w:rPr>
      </w:pPr>
      <w:r w:rsidRPr="009E7FCF">
        <w:rPr>
          <w:rFonts w:ascii="Georgia" w:hAnsi="Georgia" w:cs="Calibri"/>
          <w:color w:val="002060"/>
          <w:lang w:val="en"/>
        </w:rPr>
        <w:t>Applications close 16:00 UK time on 25 April 2013.</w:t>
      </w:r>
      <w:r w:rsidR="00D95308" w:rsidRPr="009E7FCF">
        <w:rPr>
          <w:rFonts w:ascii="Georgia" w:hAnsi="Georgia"/>
          <w:color w:val="002060"/>
        </w:rPr>
        <w:t xml:space="preserve"> </w:t>
      </w:r>
    </w:p>
    <w:p w:rsidR="00D95308" w:rsidRPr="009E7FCF" w:rsidRDefault="00D95308" w:rsidP="00D95308">
      <w:pPr>
        <w:rPr>
          <w:rFonts w:ascii="Georgia" w:hAnsi="Georgia" w:cs="Calibri"/>
          <w:color w:val="002060"/>
          <w:sz w:val="16"/>
          <w:szCs w:val="16"/>
          <w:lang w:val="en"/>
        </w:rPr>
      </w:pPr>
    </w:p>
    <w:p w:rsidR="00D95308" w:rsidRPr="009E7FCF" w:rsidRDefault="00E10FCF" w:rsidP="00D95308">
      <w:pPr>
        <w:rPr>
          <w:rFonts w:ascii="Georgia" w:hAnsi="Georgia"/>
          <w:color w:val="002060"/>
        </w:rPr>
      </w:pPr>
      <w:r w:rsidRPr="009E7FCF">
        <w:rPr>
          <w:rFonts w:ascii="Georgia" w:hAnsi="Georgia" w:cs="Calibri"/>
          <w:color w:val="002060"/>
          <w:lang w:val="en"/>
        </w:rPr>
        <w:t xml:space="preserve">Please let </w:t>
      </w:r>
      <w:r w:rsidRPr="009E7FCF">
        <w:rPr>
          <w:rFonts w:ascii="Georgia" w:hAnsi="Georgia"/>
          <w:b/>
          <w:color w:val="C00000"/>
        </w:rPr>
        <w:t>Dr Aysun Alpyurek</w:t>
      </w:r>
      <w:r w:rsidRPr="009E7FCF">
        <w:rPr>
          <w:rFonts w:ascii="Georgia" w:hAnsi="Georgia"/>
          <w:color w:val="C00000"/>
        </w:rPr>
        <w:t xml:space="preserve"> </w:t>
      </w:r>
      <w:r w:rsidRPr="009E7FCF">
        <w:rPr>
          <w:rFonts w:ascii="Georgia" w:hAnsi="Georgia" w:cs="Calibri"/>
          <w:color w:val="002060"/>
          <w:lang w:val="en"/>
        </w:rPr>
        <w:t>know if you are interested in applying.</w:t>
      </w:r>
      <w:r w:rsidR="00D95308" w:rsidRPr="009E7FCF">
        <w:rPr>
          <w:rFonts w:ascii="Georgia" w:hAnsi="Georgia"/>
          <w:color w:val="002060"/>
        </w:rPr>
        <w:t xml:space="preserve"> </w:t>
      </w:r>
    </w:p>
    <w:p w:rsidR="00D95308" w:rsidRPr="009E7FCF" w:rsidRDefault="00D95308" w:rsidP="00D95308">
      <w:pPr>
        <w:pStyle w:val="style1"/>
        <w:spacing w:before="0" w:beforeAutospacing="0" w:after="0" w:afterAutospacing="0"/>
        <w:rPr>
          <w:rStyle w:val="style2"/>
          <w:rFonts w:ascii="Georgia" w:hAnsi="Georgia"/>
          <w:b/>
          <w:sz w:val="28"/>
          <w:szCs w:val="28"/>
        </w:rPr>
      </w:pPr>
    </w:p>
    <w:p w:rsidR="00D95308" w:rsidRPr="00D95308" w:rsidRDefault="00D95308" w:rsidP="00D95308">
      <w:pPr>
        <w:pStyle w:val="style1"/>
        <w:spacing w:before="0" w:beforeAutospacing="0" w:after="0" w:afterAutospacing="0"/>
        <w:rPr>
          <w:color w:val="0070C0"/>
        </w:rPr>
      </w:pPr>
      <w:r w:rsidRPr="00D95308">
        <w:rPr>
          <w:rStyle w:val="style2"/>
          <w:rFonts w:ascii="Lucida Bright" w:hAnsi="Lucida Bright"/>
          <w:b/>
          <w:color w:val="0070C0"/>
          <w:sz w:val="28"/>
          <w:szCs w:val="28"/>
        </w:rPr>
        <w:t xml:space="preserve">Commonwealth Scholarship and Fellowship Plan (CSFP) </w:t>
      </w:r>
    </w:p>
    <w:p w:rsidR="00D95308" w:rsidRDefault="00722E49" w:rsidP="00D95308">
      <w:pPr>
        <w:pStyle w:val="style1"/>
        <w:spacing w:before="0" w:beforeAutospacing="0" w:after="0" w:afterAutospacing="0"/>
        <w:rPr>
          <w:rStyle w:val="style2"/>
        </w:rPr>
      </w:pPr>
      <w:hyperlink r:id="rId10" w:history="1">
        <w:r w:rsidR="00D95308" w:rsidRPr="008A7110">
          <w:rPr>
            <w:rStyle w:val="Hyperlink"/>
          </w:rPr>
          <w:t>http://www.csfp-online.org/index.html</w:t>
        </w:r>
      </w:hyperlink>
    </w:p>
    <w:p w:rsidR="00D95308" w:rsidRPr="009E7FCF" w:rsidRDefault="00D95308" w:rsidP="00D95308">
      <w:pPr>
        <w:pStyle w:val="style1"/>
        <w:spacing w:before="0" w:beforeAutospacing="0" w:after="0" w:afterAutospacing="0"/>
        <w:rPr>
          <w:color w:val="002060"/>
        </w:rPr>
      </w:pPr>
      <w:r w:rsidRPr="009E7FCF">
        <w:rPr>
          <w:color w:val="002060"/>
        </w:rPr>
        <w:t xml:space="preserve">Australia (for awards to Australian citizens) </w:t>
      </w:r>
    </w:p>
    <w:p w:rsidR="00D95308" w:rsidRPr="009E7FCF" w:rsidRDefault="00D95308" w:rsidP="00D95308">
      <w:pPr>
        <w:pStyle w:val="style1"/>
        <w:spacing w:before="0" w:beforeAutospacing="0" w:after="0" w:afterAutospacing="0"/>
        <w:rPr>
          <w:color w:val="002060"/>
        </w:rPr>
      </w:pPr>
      <w:r w:rsidRPr="009E7FCF">
        <w:rPr>
          <w:color w:val="002060"/>
        </w:rPr>
        <w:t>Department of Industry, Innovation, Science, Research and Tertiary Education</w:t>
      </w:r>
    </w:p>
    <w:p w:rsidR="00D95308" w:rsidRDefault="00D95308" w:rsidP="00D95308">
      <w:pPr>
        <w:pStyle w:val="style1"/>
        <w:spacing w:before="0" w:beforeAutospacing="0"/>
      </w:pPr>
      <w:r w:rsidRPr="009E7FCF">
        <w:rPr>
          <w:color w:val="002060"/>
        </w:rPr>
        <w:t>International Scholarships Section</w:t>
      </w:r>
      <w:r w:rsidRPr="009E7FCF">
        <w:rPr>
          <w:color w:val="002060"/>
        </w:rPr>
        <w:br/>
        <w:t>GPO Box 9839</w:t>
      </w:r>
      <w:r w:rsidRPr="009E7FCF">
        <w:rPr>
          <w:color w:val="002060"/>
        </w:rPr>
        <w:br/>
        <w:t>Canberra</w:t>
      </w:r>
      <w:r w:rsidRPr="009E7FCF">
        <w:rPr>
          <w:color w:val="002060"/>
        </w:rPr>
        <w:br/>
        <w:t>ACT 2601</w:t>
      </w:r>
      <w:r w:rsidRPr="009E7FCF">
        <w:rPr>
          <w:color w:val="002060"/>
        </w:rPr>
        <w:br/>
        <w:t>Australia</w:t>
      </w:r>
      <w:r w:rsidRPr="009E7FCF">
        <w:rPr>
          <w:color w:val="002060"/>
        </w:rPr>
        <w:br/>
        <w:t xml:space="preserve">Email: </w:t>
      </w:r>
      <w:hyperlink r:id="rId11" w:history="1">
        <w:r>
          <w:rPr>
            <w:rStyle w:val="Hyperlink"/>
          </w:rPr>
          <w:t>cscuk@innovation.gov.au</w:t>
        </w:r>
      </w:hyperlink>
    </w:p>
    <w:sectPr w:rsidR="00D95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dvEPSTI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1B3"/>
    <w:multiLevelType w:val="hybridMultilevel"/>
    <w:tmpl w:val="B9A8F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926330"/>
    <w:multiLevelType w:val="multilevel"/>
    <w:tmpl w:val="ECF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CF"/>
    <w:rsid w:val="004F7444"/>
    <w:rsid w:val="00624764"/>
    <w:rsid w:val="00722E49"/>
    <w:rsid w:val="00950CA9"/>
    <w:rsid w:val="009E7FCF"/>
    <w:rsid w:val="00C75BC1"/>
    <w:rsid w:val="00CC3353"/>
    <w:rsid w:val="00D95308"/>
    <w:rsid w:val="00E1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CF"/>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E10FC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10FCF"/>
    <w:pPr>
      <w:spacing w:before="100" w:beforeAutospacing="1" w:after="100" w:afterAutospacing="1"/>
    </w:pPr>
  </w:style>
  <w:style w:type="character" w:customStyle="1" w:styleId="Heading2Char">
    <w:name w:val="Heading 2 Char"/>
    <w:basedOn w:val="DefaultParagraphFont"/>
    <w:link w:val="Heading2"/>
    <w:uiPriority w:val="9"/>
    <w:semiHidden/>
    <w:rsid w:val="00E10FC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10FCF"/>
    <w:rPr>
      <w:color w:val="0000FF" w:themeColor="hyperlink"/>
      <w:u w:val="single"/>
    </w:rPr>
  </w:style>
  <w:style w:type="paragraph" w:styleId="Title">
    <w:name w:val="Title"/>
    <w:basedOn w:val="Normal"/>
    <w:link w:val="TitleChar"/>
    <w:uiPriority w:val="10"/>
    <w:qFormat/>
    <w:rsid w:val="00E10FCF"/>
    <w:pPr>
      <w:spacing w:after="300"/>
      <w:contextualSpacing/>
    </w:pPr>
    <w:rPr>
      <w:rFonts w:ascii="Cambria" w:hAnsi="Cambria"/>
      <w:color w:val="17365D"/>
      <w:spacing w:val="5"/>
      <w:lang w:eastAsia="en-US"/>
    </w:rPr>
  </w:style>
  <w:style w:type="character" w:customStyle="1" w:styleId="TitleChar">
    <w:name w:val="Title Char"/>
    <w:basedOn w:val="DefaultParagraphFont"/>
    <w:link w:val="Title"/>
    <w:uiPriority w:val="10"/>
    <w:rsid w:val="00E10FCF"/>
    <w:rPr>
      <w:rFonts w:ascii="Cambria" w:hAnsi="Cambria" w:cs="Times New Roman"/>
      <w:color w:val="17365D"/>
      <w:spacing w:val="5"/>
      <w:sz w:val="24"/>
      <w:szCs w:val="24"/>
    </w:rPr>
  </w:style>
  <w:style w:type="paragraph" w:styleId="NormalWeb">
    <w:name w:val="Normal (Web)"/>
    <w:basedOn w:val="Normal"/>
    <w:uiPriority w:val="99"/>
    <w:semiHidden/>
    <w:unhideWhenUsed/>
    <w:rsid w:val="00E10FCF"/>
    <w:pPr>
      <w:spacing w:before="100" w:beforeAutospacing="1" w:after="100" w:afterAutospacing="1"/>
    </w:pPr>
    <w:rPr>
      <w:rFonts w:eastAsia="Times New Roman"/>
    </w:rPr>
  </w:style>
  <w:style w:type="paragraph" w:customStyle="1" w:styleId="style6">
    <w:name w:val="style6"/>
    <w:basedOn w:val="Normal"/>
    <w:rsid w:val="00D95308"/>
    <w:pPr>
      <w:spacing w:before="100" w:beforeAutospacing="1" w:after="100" w:afterAutospacing="1"/>
    </w:pPr>
    <w:rPr>
      <w:rFonts w:eastAsia="Times New Roman"/>
    </w:rPr>
  </w:style>
  <w:style w:type="paragraph" w:customStyle="1" w:styleId="style1">
    <w:name w:val="style1"/>
    <w:basedOn w:val="Normal"/>
    <w:rsid w:val="00D95308"/>
    <w:pPr>
      <w:spacing w:before="100" w:beforeAutospacing="1" w:after="100" w:afterAutospacing="1"/>
    </w:pPr>
    <w:rPr>
      <w:rFonts w:eastAsia="Times New Roman"/>
    </w:rPr>
  </w:style>
  <w:style w:type="character" w:customStyle="1" w:styleId="style2">
    <w:name w:val="style2"/>
    <w:basedOn w:val="DefaultParagraphFont"/>
    <w:rsid w:val="00D95308"/>
  </w:style>
  <w:style w:type="paragraph" w:styleId="ListParagraph">
    <w:name w:val="List Paragraph"/>
    <w:basedOn w:val="Normal"/>
    <w:uiPriority w:val="34"/>
    <w:qFormat/>
    <w:rsid w:val="009E7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CF"/>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E10FC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10FCF"/>
    <w:pPr>
      <w:spacing w:before="100" w:beforeAutospacing="1" w:after="100" w:afterAutospacing="1"/>
    </w:pPr>
  </w:style>
  <w:style w:type="character" w:customStyle="1" w:styleId="Heading2Char">
    <w:name w:val="Heading 2 Char"/>
    <w:basedOn w:val="DefaultParagraphFont"/>
    <w:link w:val="Heading2"/>
    <w:uiPriority w:val="9"/>
    <w:semiHidden/>
    <w:rsid w:val="00E10FC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10FCF"/>
    <w:rPr>
      <w:color w:val="0000FF" w:themeColor="hyperlink"/>
      <w:u w:val="single"/>
    </w:rPr>
  </w:style>
  <w:style w:type="paragraph" w:styleId="Title">
    <w:name w:val="Title"/>
    <w:basedOn w:val="Normal"/>
    <w:link w:val="TitleChar"/>
    <w:uiPriority w:val="10"/>
    <w:qFormat/>
    <w:rsid w:val="00E10FCF"/>
    <w:pPr>
      <w:spacing w:after="300"/>
      <w:contextualSpacing/>
    </w:pPr>
    <w:rPr>
      <w:rFonts w:ascii="Cambria" w:hAnsi="Cambria"/>
      <w:color w:val="17365D"/>
      <w:spacing w:val="5"/>
      <w:lang w:eastAsia="en-US"/>
    </w:rPr>
  </w:style>
  <w:style w:type="character" w:customStyle="1" w:styleId="TitleChar">
    <w:name w:val="Title Char"/>
    <w:basedOn w:val="DefaultParagraphFont"/>
    <w:link w:val="Title"/>
    <w:uiPriority w:val="10"/>
    <w:rsid w:val="00E10FCF"/>
    <w:rPr>
      <w:rFonts w:ascii="Cambria" w:hAnsi="Cambria" w:cs="Times New Roman"/>
      <w:color w:val="17365D"/>
      <w:spacing w:val="5"/>
      <w:sz w:val="24"/>
      <w:szCs w:val="24"/>
    </w:rPr>
  </w:style>
  <w:style w:type="paragraph" w:styleId="NormalWeb">
    <w:name w:val="Normal (Web)"/>
    <w:basedOn w:val="Normal"/>
    <w:uiPriority w:val="99"/>
    <w:semiHidden/>
    <w:unhideWhenUsed/>
    <w:rsid w:val="00E10FCF"/>
    <w:pPr>
      <w:spacing w:before="100" w:beforeAutospacing="1" w:after="100" w:afterAutospacing="1"/>
    </w:pPr>
    <w:rPr>
      <w:rFonts w:eastAsia="Times New Roman"/>
    </w:rPr>
  </w:style>
  <w:style w:type="paragraph" w:customStyle="1" w:styleId="style6">
    <w:name w:val="style6"/>
    <w:basedOn w:val="Normal"/>
    <w:rsid w:val="00D95308"/>
    <w:pPr>
      <w:spacing w:before="100" w:beforeAutospacing="1" w:after="100" w:afterAutospacing="1"/>
    </w:pPr>
    <w:rPr>
      <w:rFonts w:eastAsia="Times New Roman"/>
    </w:rPr>
  </w:style>
  <w:style w:type="paragraph" w:customStyle="1" w:styleId="style1">
    <w:name w:val="style1"/>
    <w:basedOn w:val="Normal"/>
    <w:rsid w:val="00D95308"/>
    <w:pPr>
      <w:spacing w:before="100" w:beforeAutospacing="1" w:after="100" w:afterAutospacing="1"/>
    </w:pPr>
    <w:rPr>
      <w:rFonts w:eastAsia="Times New Roman"/>
    </w:rPr>
  </w:style>
  <w:style w:type="character" w:customStyle="1" w:styleId="style2">
    <w:name w:val="style2"/>
    <w:basedOn w:val="DefaultParagraphFont"/>
    <w:rsid w:val="00D95308"/>
  </w:style>
  <w:style w:type="paragraph" w:styleId="ListParagraph">
    <w:name w:val="List Paragraph"/>
    <w:basedOn w:val="Normal"/>
    <w:uiPriority w:val="34"/>
    <w:qFormat/>
    <w:rsid w:val="009E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26877">
      <w:bodyDiv w:val="1"/>
      <w:marLeft w:val="0"/>
      <w:marRight w:val="0"/>
      <w:marTop w:val="0"/>
      <w:marBottom w:val="0"/>
      <w:divBdr>
        <w:top w:val="none" w:sz="0" w:space="0" w:color="auto"/>
        <w:left w:val="none" w:sz="0" w:space="0" w:color="auto"/>
        <w:bottom w:val="none" w:sz="0" w:space="0" w:color="auto"/>
        <w:right w:val="none" w:sz="0" w:space="0" w:color="auto"/>
      </w:divBdr>
    </w:div>
    <w:div w:id="14794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exchange.deakin.edu.au/owa/redir.aspx?C=cXrEfky3AEWJ0KGZZAzpkC4RtWd3-s8Ilur-aqotJQJjKUUhQMyWjjbBUmfNsBnHXW67PcgSvqo.&amp;URL=http%3a%2f%2fwww.esrc.ac.uk%2ffunding-and-guidance%2ffunding-opportunities%2f25156%2fdfid-esrc-growth-research-programmecall-2.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rvices.exchange.deakin.edu.au/owa/redir.aspx?C=ns6Lx_wg90--hqKkQBMS5xNsVHKJ-c8Ii5LH06jeMVnA0EBuHewqXtgdykO-noNxRHexYXxaPyo.&amp;URL=http%3a%2f%2fdro.deakin.edu.au%2fview%2fDU%3a300515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exchange.deakin.edu.au/owa/redir.aspx?C=ns6Lx_wg90--hqKkQBMS5xNsVHKJ-c8Ii5LH06jeMVnA0EBuHewqXtgdykO-noNxRHexYXxaPyo.&amp;URL=http%3a%2f%2fdro.deakin.edu.au%2fview%2fDU%3a30051505" TargetMode="External"/><Relationship Id="rId11" Type="http://schemas.openxmlformats.org/officeDocument/2006/relationships/hyperlink" Target="mailto:cscuk@innovation.gov.au" TargetMode="External"/><Relationship Id="rId5" Type="http://schemas.openxmlformats.org/officeDocument/2006/relationships/webSettings" Target="webSettings.xml"/><Relationship Id="rId10" Type="http://schemas.openxmlformats.org/officeDocument/2006/relationships/hyperlink" Target="http://www.csfp-online.org/index.html" TargetMode="External"/><Relationship Id="rId4" Type="http://schemas.openxmlformats.org/officeDocument/2006/relationships/settings" Target="settings.xml"/><Relationship Id="rId9" Type="http://schemas.openxmlformats.org/officeDocument/2006/relationships/hyperlink" Target="https://services.exchange.deakin.edu.au/owa/redir.aspx?C=cXrEfky3AEWJ0KGZZAzpkC4RtWd3-s8Ilur-aqotJQJjKUUhQMyWjjbBUmfNsBnHXW67PcgSvqo.&amp;URL=https%3a%2f%2fje-s.rcuk.ac.u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2013-03-26T06:36:00Z</dcterms:created>
  <dcterms:modified xsi:type="dcterms:W3CDTF">2013-03-27T09:07:00Z</dcterms:modified>
</cp:coreProperties>
</file>