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2953DC" w14:textId="77777777" w:rsidR="00D73B91" w:rsidRDefault="00D73B91" w:rsidP="00D73B91">
      <w:pPr>
        <w:pStyle w:val="Heading1"/>
        <w:spacing w:after="200"/>
        <w:jc w:val="left"/>
        <w:rPr>
          <w:szCs w:val="28"/>
        </w:rPr>
      </w:pPr>
      <w:r w:rsidRPr="00E4315B">
        <w:rPr>
          <w:szCs w:val="28"/>
        </w:rPr>
        <w:t>Deakin University Human Research Ethics Committee (DUHREC)</w:t>
      </w:r>
    </w:p>
    <w:p w14:paraId="3D82DEE9" w14:textId="77777777" w:rsidR="00D73B91" w:rsidRPr="00D73B91" w:rsidRDefault="00D73B91" w:rsidP="00D73B91">
      <w:pPr>
        <w:rPr>
          <w:b/>
        </w:rPr>
      </w:pPr>
      <w:r w:rsidRPr="00D73B91">
        <w:rPr>
          <w:b/>
        </w:rPr>
        <w:t>TERMS OF REFERENCE</w:t>
      </w:r>
    </w:p>
    <w:p w14:paraId="60AE6F21" w14:textId="77777777" w:rsidR="00D73B91" w:rsidRPr="00D73B91" w:rsidRDefault="00D73B91" w:rsidP="00D73B91">
      <w:pPr>
        <w:rPr>
          <w:b/>
        </w:rPr>
      </w:pPr>
      <w:r w:rsidRPr="00D73B91">
        <w:rPr>
          <w:b/>
        </w:rPr>
        <w:t>PURPOSE</w:t>
      </w:r>
    </w:p>
    <w:p w14:paraId="1EEA20B4" w14:textId="10DBE9A1" w:rsidR="006A62FF" w:rsidRDefault="00D73B91">
      <w:r>
        <w:t>DUHREC is responsible to the De</w:t>
      </w:r>
      <w:r w:rsidR="00587A2C">
        <w:t>puty Vice-Chancellor (Research)</w:t>
      </w:r>
      <w:r w:rsidR="002D4D59">
        <w:t xml:space="preserve"> (DVCR)</w:t>
      </w:r>
      <w:r>
        <w:t xml:space="preserve"> for the </w:t>
      </w:r>
      <w:r w:rsidR="0023519A">
        <w:t xml:space="preserve">ethical </w:t>
      </w:r>
      <w:r>
        <w:t xml:space="preserve">review of human research projects under the terms of the </w:t>
      </w:r>
      <w:r w:rsidRPr="00D73B91">
        <w:rPr>
          <w:i/>
        </w:rPr>
        <w:t>National Statement on Ethical Conduct in Human Research</w:t>
      </w:r>
      <w:r>
        <w:t xml:space="preserve"> (National Statement).</w:t>
      </w:r>
    </w:p>
    <w:p w14:paraId="16F55975" w14:textId="77777777" w:rsidR="00D73B91" w:rsidRDefault="00D73B91">
      <w:pPr>
        <w:rPr>
          <w:b/>
        </w:rPr>
      </w:pPr>
      <w:r w:rsidRPr="00D73B91">
        <w:rPr>
          <w:b/>
        </w:rPr>
        <w:t>FUNCTIONS</w:t>
      </w:r>
    </w:p>
    <w:p w14:paraId="5D759C98" w14:textId="77777777" w:rsidR="00D73B91" w:rsidRPr="00E4315B" w:rsidRDefault="00D73B91" w:rsidP="00D73B91">
      <w:pPr>
        <w:pStyle w:val="BodyText"/>
        <w:numPr>
          <w:ilvl w:val="0"/>
          <w:numId w:val="1"/>
        </w:numPr>
        <w:tabs>
          <w:tab w:val="clear" w:pos="2268"/>
        </w:tabs>
        <w:ind w:left="426" w:hanging="426"/>
        <w:jc w:val="both"/>
      </w:pPr>
      <w:r w:rsidRPr="00E4315B">
        <w:t>To consider the ethical implications of proposed human research</w:t>
      </w:r>
      <w:r>
        <w:t xml:space="preserve"> projects</w:t>
      </w:r>
      <w:r w:rsidRPr="00E4315B">
        <w:t xml:space="preserve">, and to determine whether or not </w:t>
      </w:r>
      <w:r>
        <w:t xml:space="preserve">they </w:t>
      </w:r>
      <w:r w:rsidRPr="00E4315B">
        <w:t>comply with the National Statement and other relevant guidelines and are ethically acceptable.</w:t>
      </w:r>
    </w:p>
    <w:p w14:paraId="04054AD0" w14:textId="77777777" w:rsidR="00D73B91" w:rsidRPr="00E4315B" w:rsidRDefault="00D73B91" w:rsidP="00D73B91">
      <w:pPr>
        <w:pStyle w:val="BodyText"/>
        <w:numPr>
          <w:ilvl w:val="0"/>
          <w:numId w:val="1"/>
        </w:numPr>
        <w:tabs>
          <w:tab w:val="clear" w:pos="2268"/>
        </w:tabs>
        <w:ind w:left="426" w:hanging="426"/>
        <w:jc w:val="both"/>
      </w:pPr>
      <w:r w:rsidRPr="00E4315B">
        <w:t xml:space="preserve">To monitor the progress of approved research </w:t>
      </w:r>
      <w:r>
        <w:t>projects</w:t>
      </w:r>
      <w:r w:rsidRPr="00E4315B">
        <w:t>.</w:t>
      </w:r>
    </w:p>
    <w:p w14:paraId="5A13CE00" w14:textId="77777777" w:rsidR="00D73B91" w:rsidRPr="00E4315B" w:rsidRDefault="00D73B91" w:rsidP="00D73B91">
      <w:pPr>
        <w:pStyle w:val="BodyText"/>
        <w:numPr>
          <w:ilvl w:val="0"/>
          <w:numId w:val="1"/>
        </w:numPr>
        <w:tabs>
          <w:tab w:val="clear" w:pos="2268"/>
        </w:tabs>
        <w:ind w:left="426" w:hanging="426"/>
        <w:jc w:val="both"/>
      </w:pPr>
      <w:r w:rsidRPr="00E4315B">
        <w:t xml:space="preserve">To maintain records of all applications for approval and </w:t>
      </w:r>
      <w:r>
        <w:t>the decisions of the Committee as required under the National Statement</w:t>
      </w:r>
      <w:r w:rsidRPr="00E4315B">
        <w:t>.</w:t>
      </w:r>
    </w:p>
    <w:p w14:paraId="44D2B7EE" w14:textId="77777777" w:rsidR="00D73B91" w:rsidRPr="00C56D13" w:rsidRDefault="00D73B91" w:rsidP="00D73B91">
      <w:pPr>
        <w:pStyle w:val="BodyText"/>
        <w:numPr>
          <w:ilvl w:val="0"/>
          <w:numId w:val="1"/>
        </w:numPr>
        <w:tabs>
          <w:tab w:val="clear" w:pos="2268"/>
        </w:tabs>
        <w:ind w:left="426" w:hanging="426"/>
        <w:jc w:val="both"/>
      </w:pPr>
      <w:r w:rsidRPr="00C56D13">
        <w:t>To prepare reports as required by the NHMRC, the Health Services Commissioner or other duly appointed authorities.</w:t>
      </w:r>
    </w:p>
    <w:p w14:paraId="62E70ECF" w14:textId="77777777" w:rsidR="00D73B91" w:rsidRPr="00E4315B" w:rsidRDefault="00D73B91" w:rsidP="00D73B91">
      <w:pPr>
        <w:pStyle w:val="BodyText"/>
        <w:numPr>
          <w:ilvl w:val="0"/>
          <w:numId w:val="1"/>
        </w:numPr>
        <w:tabs>
          <w:tab w:val="clear" w:pos="2268"/>
        </w:tabs>
        <w:ind w:left="426" w:hanging="426"/>
        <w:jc w:val="both"/>
      </w:pPr>
      <w:r w:rsidRPr="00E4315B">
        <w:t xml:space="preserve">To promote understanding of Human Research Ethics within the University, the importance of acknowledging accepted community standards, and the legislation and guidelines in relation to </w:t>
      </w:r>
      <w:r>
        <w:t>human</w:t>
      </w:r>
      <w:r w:rsidRPr="00E4315B">
        <w:t xml:space="preserve"> research.</w:t>
      </w:r>
    </w:p>
    <w:p w14:paraId="553003E0" w14:textId="76C6D601" w:rsidR="00D73B91" w:rsidRPr="00373551" w:rsidRDefault="00D73B91" w:rsidP="00D73B91">
      <w:pPr>
        <w:pStyle w:val="BodyText"/>
        <w:numPr>
          <w:ilvl w:val="0"/>
          <w:numId w:val="1"/>
        </w:numPr>
        <w:tabs>
          <w:tab w:val="clear" w:pos="2268"/>
        </w:tabs>
        <w:ind w:left="426" w:hanging="426"/>
        <w:jc w:val="both"/>
      </w:pPr>
      <w:r w:rsidRPr="006101CE">
        <w:t xml:space="preserve">To provide </w:t>
      </w:r>
      <w:r w:rsidR="00313C32">
        <w:t xml:space="preserve">oversight, </w:t>
      </w:r>
      <w:r w:rsidRPr="006101CE">
        <w:t>leadership and support to the Human Ethics Advisory Groups</w:t>
      </w:r>
      <w:r w:rsidR="00313C32">
        <w:t xml:space="preserve"> (HEAGs)</w:t>
      </w:r>
      <w:r w:rsidRPr="006101CE">
        <w:t>.</w:t>
      </w:r>
    </w:p>
    <w:p w14:paraId="2E1178B3" w14:textId="024561F8" w:rsidR="00D73B91" w:rsidRPr="00E4315B" w:rsidRDefault="00D73B91" w:rsidP="00D73B91">
      <w:pPr>
        <w:pStyle w:val="BodyText"/>
        <w:numPr>
          <w:ilvl w:val="0"/>
          <w:numId w:val="1"/>
        </w:numPr>
        <w:tabs>
          <w:tab w:val="clear" w:pos="2268"/>
        </w:tabs>
        <w:ind w:left="426" w:hanging="426"/>
        <w:jc w:val="both"/>
      </w:pPr>
      <w:r>
        <w:t xml:space="preserve">To report at least annually </w:t>
      </w:r>
      <w:r w:rsidRPr="00E4315B">
        <w:t xml:space="preserve">to the </w:t>
      </w:r>
      <w:r w:rsidR="007944B0">
        <w:t xml:space="preserve">DVCR and </w:t>
      </w:r>
      <w:r w:rsidR="00E9645D">
        <w:t>Research &amp;</w:t>
      </w:r>
      <w:r w:rsidR="007944B0">
        <w:t xml:space="preserve"> Research Training Committee </w:t>
      </w:r>
      <w:r w:rsidRPr="00E4315B">
        <w:t xml:space="preserve">on </w:t>
      </w:r>
      <w:r w:rsidR="00E9645D">
        <w:t>DUHREC</w:t>
      </w:r>
      <w:r w:rsidRPr="00E4315B">
        <w:t xml:space="preserve"> activities.</w:t>
      </w:r>
    </w:p>
    <w:p w14:paraId="6F503A13" w14:textId="77777777" w:rsidR="00D73B91" w:rsidRDefault="00D73B91">
      <w:pPr>
        <w:rPr>
          <w:b/>
        </w:rPr>
      </w:pPr>
    </w:p>
    <w:p w14:paraId="73D0DCF1" w14:textId="77777777" w:rsidR="00D73B91" w:rsidRDefault="00D73B91">
      <w:pPr>
        <w:rPr>
          <w:b/>
        </w:rPr>
      </w:pPr>
      <w:r>
        <w:rPr>
          <w:b/>
        </w:rPr>
        <w:t>COMPOSITION</w:t>
      </w:r>
    </w:p>
    <w:p w14:paraId="2EB8F513" w14:textId="59171F5B" w:rsidR="00D73B91" w:rsidRDefault="00D73B91" w:rsidP="00D73B91">
      <w:pPr>
        <w:pStyle w:val="BodyText"/>
        <w:jc w:val="both"/>
      </w:pPr>
      <w:r w:rsidRPr="00E4315B">
        <w:t xml:space="preserve">DUHREC consists of two panels, one based at Waurn Ponds, the other at Burwood. </w:t>
      </w:r>
      <w:r w:rsidR="005F3098">
        <w:t xml:space="preserve"> </w:t>
      </w:r>
      <w:r w:rsidRPr="00E4315B">
        <w:t xml:space="preserve">Both panels are fully constituted HRECs as required by the National Statement. </w:t>
      </w:r>
      <w:r w:rsidR="00A93459">
        <w:t xml:space="preserve"> </w:t>
      </w:r>
      <w:r w:rsidRPr="00E4315B">
        <w:t xml:space="preserve">Minimum membership of each panel is set out in paragraph </w:t>
      </w:r>
      <w:hyperlink r:id="rId7" w:history="1">
        <w:r w:rsidRPr="00116212">
          <w:rPr>
            <w:rStyle w:val="Hyperlink"/>
          </w:rPr>
          <w:t xml:space="preserve">5.1.30 </w:t>
        </w:r>
      </w:hyperlink>
      <w:r w:rsidRPr="00E4315B">
        <w:t xml:space="preserve">of the National Statement. </w:t>
      </w:r>
    </w:p>
    <w:p w14:paraId="089EA68F" w14:textId="77777777" w:rsidR="00D73B91" w:rsidRDefault="00D73B91" w:rsidP="00D73B91">
      <w:pPr>
        <w:pStyle w:val="BodyText"/>
        <w:jc w:val="both"/>
      </w:pPr>
      <w:r>
        <w:t>Each panel of DUHREC minimally includes:</w:t>
      </w:r>
    </w:p>
    <w:p w14:paraId="49686875" w14:textId="77777777" w:rsidR="00D73B91" w:rsidRPr="00AC180B" w:rsidRDefault="00AC180B" w:rsidP="00AC180B">
      <w:pPr>
        <w:pStyle w:val="ListParagraph"/>
        <w:numPr>
          <w:ilvl w:val="0"/>
          <w:numId w:val="2"/>
        </w:numPr>
        <w:tabs>
          <w:tab w:val="right" w:pos="8222"/>
        </w:tabs>
        <w:ind w:left="426" w:hanging="426"/>
      </w:pPr>
      <w:r w:rsidRPr="00AC180B">
        <w:rPr>
          <w:iCs/>
        </w:rPr>
        <w:t>Chair or Deputy Chair</w:t>
      </w:r>
    </w:p>
    <w:p w14:paraId="457C264C" w14:textId="77777777" w:rsidR="00D73B91" w:rsidRDefault="0035214A" w:rsidP="00AC180B">
      <w:pPr>
        <w:pStyle w:val="ListParagraph"/>
        <w:numPr>
          <w:ilvl w:val="0"/>
          <w:numId w:val="2"/>
        </w:numPr>
        <w:tabs>
          <w:tab w:val="right" w:pos="8222"/>
        </w:tabs>
        <w:ind w:left="426" w:hanging="426"/>
      </w:pPr>
      <w:r>
        <w:t xml:space="preserve">At least </w:t>
      </w:r>
      <w:r w:rsidR="00D73B91">
        <w:t>two lay people, one man and one woman who have no affiliation with the institution and do not currently engage in medical, scientific, legal or academic work;</w:t>
      </w:r>
    </w:p>
    <w:p w14:paraId="46D60AA0" w14:textId="77777777" w:rsidR="00D73B91" w:rsidRDefault="00D73B91" w:rsidP="00AC180B">
      <w:pPr>
        <w:pStyle w:val="ListParagraph"/>
        <w:numPr>
          <w:ilvl w:val="0"/>
          <w:numId w:val="2"/>
        </w:numPr>
        <w:tabs>
          <w:tab w:val="right" w:pos="8222"/>
        </w:tabs>
        <w:ind w:left="426" w:hanging="426"/>
      </w:pPr>
      <w:r>
        <w:t>at least one person with knowledge of, and current experience in, the professional care, counselling or treatment of people;</w:t>
      </w:r>
    </w:p>
    <w:p w14:paraId="1C626DE0" w14:textId="77777777" w:rsidR="00D73B91" w:rsidRDefault="00D73B91" w:rsidP="00AC180B">
      <w:pPr>
        <w:pStyle w:val="ListParagraph"/>
        <w:numPr>
          <w:ilvl w:val="0"/>
          <w:numId w:val="2"/>
        </w:numPr>
        <w:tabs>
          <w:tab w:val="right" w:pos="8222"/>
        </w:tabs>
        <w:ind w:left="426" w:hanging="426"/>
      </w:pPr>
      <w:r>
        <w:t>at least one person who performs a pastoral care role in a community;</w:t>
      </w:r>
    </w:p>
    <w:p w14:paraId="071DE460" w14:textId="77777777" w:rsidR="00D73B91" w:rsidRDefault="00D73B91" w:rsidP="00AC180B">
      <w:pPr>
        <w:pStyle w:val="ListParagraph"/>
        <w:numPr>
          <w:ilvl w:val="0"/>
          <w:numId w:val="2"/>
        </w:numPr>
        <w:tabs>
          <w:tab w:val="right" w:pos="8222"/>
        </w:tabs>
        <w:ind w:left="426" w:hanging="426"/>
      </w:pPr>
      <w:r>
        <w:t>at least one lawyer;</w:t>
      </w:r>
    </w:p>
    <w:p w14:paraId="20CEDA9E" w14:textId="77777777" w:rsidR="00D73B91" w:rsidRDefault="00D73B91" w:rsidP="00AC180B">
      <w:pPr>
        <w:pStyle w:val="ListParagraph"/>
        <w:numPr>
          <w:ilvl w:val="0"/>
          <w:numId w:val="2"/>
        </w:numPr>
        <w:tabs>
          <w:tab w:val="right" w:pos="8222"/>
        </w:tabs>
        <w:ind w:left="426" w:hanging="426"/>
      </w:pPr>
      <w:r>
        <w:t>at least two people with current research experience that is relevant to research proposals to be considered at the meetings they attend.</w:t>
      </w:r>
    </w:p>
    <w:p w14:paraId="2E8481B5" w14:textId="77777777" w:rsidR="00313C32" w:rsidRDefault="00D73B91" w:rsidP="00D73B91">
      <w:pPr>
        <w:pStyle w:val="BodyText"/>
        <w:jc w:val="both"/>
      </w:pPr>
      <w:r>
        <w:t xml:space="preserve">Where possible, each panel will include a researcher from each faculty, or with expertise in the areas of research undertaken in the faculty. </w:t>
      </w:r>
    </w:p>
    <w:p w14:paraId="3AA5AB87" w14:textId="01F0D849" w:rsidR="00D73B91" w:rsidRDefault="00313C32" w:rsidP="00D73B91">
      <w:pPr>
        <w:pStyle w:val="BodyText"/>
        <w:jc w:val="both"/>
      </w:pPr>
      <w:r>
        <w:lastRenderedPageBreak/>
        <w:t>The Chairs of each of the faculty HEAGs will be members of DUHREC, and sit on the panel of their choice.</w:t>
      </w:r>
    </w:p>
    <w:p w14:paraId="00B22281" w14:textId="77777777" w:rsidR="00D73B91" w:rsidRDefault="00D73B91" w:rsidP="00D73B91">
      <w:pPr>
        <w:pStyle w:val="BodyText"/>
        <w:jc w:val="both"/>
      </w:pPr>
      <w:r>
        <w:t xml:space="preserve">Where the panel does not include a member who is an Indigenous person, a reviewer or reviewers with relevant experience will be appointed to review research involving Aboriginal and Torres Strait Islander people or issues on an ad hoc basis. </w:t>
      </w:r>
    </w:p>
    <w:p w14:paraId="4CE254C7" w14:textId="77777777" w:rsidR="00D73B91" w:rsidRPr="00E4315B" w:rsidRDefault="00D73B91" w:rsidP="00D73B91">
      <w:pPr>
        <w:pStyle w:val="BodyText"/>
        <w:jc w:val="both"/>
      </w:pPr>
      <w:r w:rsidRPr="00E4315B">
        <w:t>Additional members may be co-opted by the Committee from time to time for particular purposes</w:t>
      </w:r>
      <w:r>
        <w:t xml:space="preserve"> and specified periods</w:t>
      </w:r>
      <w:r w:rsidRPr="00E4315B">
        <w:t>.</w:t>
      </w:r>
    </w:p>
    <w:p w14:paraId="21DB2CB0" w14:textId="048E8140" w:rsidR="00AC180B" w:rsidRDefault="00D73B91" w:rsidP="00AC180B">
      <w:pPr>
        <w:pStyle w:val="BodyText"/>
        <w:jc w:val="both"/>
      </w:pPr>
      <w:r w:rsidRPr="00E4315B">
        <w:t>Members are appointed by the DVCR or nominee. The usual term of appointment is two years, and members are eligible for reappointment</w:t>
      </w:r>
      <w:r w:rsidR="0098323B">
        <w:t xml:space="preserve"> for a maximum of three terms</w:t>
      </w:r>
      <w:r w:rsidR="00996AC3">
        <w:t>, or longer at the discretion of the DVCR</w:t>
      </w:r>
      <w:r w:rsidRPr="00E4315B">
        <w:t>.</w:t>
      </w:r>
    </w:p>
    <w:p w14:paraId="704E2B6F" w14:textId="77777777" w:rsidR="006F2933" w:rsidRDefault="006F2933" w:rsidP="00AC180B">
      <w:pPr>
        <w:pStyle w:val="BodyText"/>
        <w:jc w:val="both"/>
      </w:pPr>
      <w:r>
        <w:t>Members must abide by Deakin’s Conflict of Interest Policy and the Conflict of Interest provisions in the National Statement (Chapter 5.4).</w:t>
      </w:r>
    </w:p>
    <w:p w14:paraId="01E536D1" w14:textId="16298299" w:rsidR="006F2933" w:rsidRDefault="00B86147" w:rsidP="00AC180B">
      <w:pPr>
        <w:pStyle w:val="BodyText"/>
        <w:jc w:val="both"/>
      </w:pPr>
      <w:r w:rsidRPr="00587A2C">
        <w:t>On advice from</w:t>
      </w:r>
      <w:r w:rsidR="006F2933" w:rsidRPr="00587A2C">
        <w:t xml:space="preserve"> the Chair, a member who does not attend a sufficient number of mee</w:t>
      </w:r>
      <w:r w:rsidR="0098323B" w:rsidRPr="00587A2C">
        <w:t>tings without reasonable excuse</w:t>
      </w:r>
      <w:r w:rsidR="00313C32" w:rsidRPr="00587A2C">
        <w:t>, or does not provide reviews or feedback in a timely manner,</w:t>
      </w:r>
      <w:r w:rsidR="006F2933" w:rsidRPr="00587A2C">
        <w:t xml:space="preserve"> may have their membership revoked</w:t>
      </w:r>
      <w:r w:rsidRPr="00587A2C">
        <w:t xml:space="preserve"> by the DVCR</w:t>
      </w:r>
      <w:r w:rsidR="006F2933">
        <w:t xml:space="preserve">. </w:t>
      </w:r>
    </w:p>
    <w:p w14:paraId="5183DC8E" w14:textId="750A903C" w:rsidR="00D00358" w:rsidRDefault="00D00358" w:rsidP="00AC180B">
      <w:pPr>
        <w:pStyle w:val="BodyText"/>
        <w:jc w:val="both"/>
      </w:pPr>
      <w:r>
        <w:t xml:space="preserve">Members who are external to the University will be provided with an annual honoraria to the amount of $600 in recognition of their </w:t>
      </w:r>
      <w:r w:rsidR="00BC62AD">
        <w:t>service</w:t>
      </w:r>
      <w:r>
        <w:t xml:space="preserve">. </w:t>
      </w:r>
    </w:p>
    <w:p w14:paraId="15870FD1" w14:textId="77777777" w:rsidR="00D00358" w:rsidRDefault="00D00358" w:rsidP="00AC180B">
      <w:pPr>
        <w:pStyle w:val="BodyText"/>
        <w:jc w:val="both"/>
        <w:rPr>
          <w:b/>
        </w:rPr>
      </w:pPr>
      <w:bookmarkStart w:id="0" w:name="_GoBack"/>
      <w:bookmarkEnd w:id="0"/>
    </w:p>
    <w:p w14:paraId="01998483" w14:textId="365FD54F" w:rsidR="00AC180B" w:rsidRDefault="00AC180B" w:rsidP="00AC180B">
      <w:pPr>
        <w:pStyle w:val="BodyText"/>
        <w:jc w:val="both"/>
        <w:rPr>
          <w:b/>
        </w:rPr>
      </w:pPr>
      <w:r w:rsidRPr="00AC180B">
        <w:rPr>
          <w:b/>
        </w:rPr>
        <w:t>Secretary</w:t>
      </w:r>
    </w:p>
    <w:p w14:paraId="797D453E" w14:textId="77777777" w:rsidR="00AC180B" w:rsidRPr="00AC180B" w:rsidRDefault="00AC180B" w:rsidP="00AC180B">
      <w:pPr>
        <w:pStyle w:val="BodyText"/>
        <w:jc w:val="both"/>
      </w:pPr>
      <w:r>
        <w:t>The secretary will be a member of the Human Ethics Unit.</w:t>
      </w:r>
    </w:p>
    <w:sectPr w:rsidR="00AC180B" w:rsidRPr="00AC180B" w:rsidSect="006A62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B470AC" w14:textId="77777777" w:rsidR="00F33FEF" w:rsidRDefault="00F33FEF" w:rsidP="00D3419C">
      <w:pPr>
        <w:spacing w:after="0" w:line="240" w:lineRule="auto"/>
      </w:pPr>
      <w:r>
        <w:separator/>
      </w:r>
    </w:p>
  </w:endnote>
  <w:endnote w:type="continuationSeparator" w:id="0">
    <w:p w14:paraId="10902B8C" w14:textId="77777777" w:rsidR="00F33FEF" w:rsidRDefault="00F33FEF" w:rsidP="00D34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84E76F" w14:textId="77777777" w:rsidR="00F33FEF" w:rsidRDefault="00F33FEF" w:rsidP="00D3419C">
      <w:pPr>
        <w:spacing w:after="0" w:line="240" w:lineRule="auto"/>
      </w:pPr>
      <w:r>
        <w:separator/>
      </w:r>
    </w:p>
  </w:footnote>
  <w:footnote w:type="continuationSeparator" w:id="0">
    <w:p w14:paraId="4CECF2B8" w14:textId="77777777" w:rsidR="00F33FEF" w:rsidRDefault="00F33FEF" w:rsidP="00D341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A667F"/>
    <w:multiLevelType w:val="hybridMultilevel"/>
    <w:tmpl w:val="C66831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8D623E"/>
    <w:multiLevelType w:val="hybridMultilevel"/>
    <w:tmpl w:val="6B6C849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B91"/>
    <w:rsid w:val="00002512"/>
    <w:rsid w:val="00003B7F"/>
    <w:rsid w:val="00010CC8"/>
    <w:rsid w:val="00017DB3"/>
    <w:rsid w:val="00023D65"/>
    <w:rsid w:val="000447CC"/>
    <w:rsid w:val="00055B80"/>
    <w:rsid w:val="000604D2"/>
    <w:rsid w:val="000709CD"/>
    <w:rsid w:val="00072688"/>
    <w:rsid w:val="00073C7D"/>
    <w:rsid w:val="00080FDA"/>
    <w:rsid w:val="00087FB3"/>
    <w:rsid w:val="000A5580"/>
    <w:rsid w:val="000A6C99"/>
    <w:rsid w:val="000A7842"/>
    <w:rsid w:val="000B1246"/>
    <w:rsid w:val="000B49AF"/>
    <w:rsid w:val="000C15E8"/>
    <w:rsid w:val="000C6056"/>
    <w:rsid w:val="000D3863"/>
    <w:rsid w:val="000D4CAD"/>
    <w:rsid w:val="00107ED4"/>
    <w:rsid w:val="00116212"/>
    <w:rsid w:val="001359B8"/>
    <w:rsid w:val="00151B9C"/>
    <w:rsid w:val="00157408"/>
    <w:rsid w:val="0016313C"/>
    <w:rsid w:val="00163FE8"/>
    <w:rsid w:val="0016576B"/>
    <w:rsid w:val="00173E2F"/>
    <w:rsid w:val="00175A74"/>
    <w:rsid w:val="001877B0"/>
    <w:rsid w:val="001B073C"/>
    <w:rsid w:val="001C4FC8"/>
    <w:rsid w:val="001C7F1B"/>
    <w:rsid w:val="001C7F6C"/>
    <w:rsid w:val="001D0849"/>
    <w:rsid w:val="001D1AFB"/>
    <w:rsid w:val="001D4BB4"/>
    <w:rsid w:val="001E740A"/>
    <w:rsid w:val="001F5028"/>
    <w:rsid w:val="00200CF4"/>
    <w:rsid w:val="0023519A"/>
    <w:rsid w:val="002372BD"/>
    <w:rsid w:val="00237CC6"/>
    <w:rsid w:val="00260F18"/>
    <w:rsid w:val="002641BC"/>
    <w:rsid w:val="00266B36"/>
    <w:rsid w:val="00274C9C"/>
    <w:rsid w:val="0028226A"/>
    <w:rsid w:val="00290A7D"/>
    <w:rsid w:val="0029357C"/>
    <w:rsid w:val="00294B60"/>
    <w:rsid w:val="002A0DA5"/>
    <w:rsid w:val="002A34AB"/>
    <w:rsid w:val="002B1F78"/>
    <w:rsid w:val="002B524E"/>
    <w:rsid w:val="002B5967"/>
    <w:rsid w:val="002C6BF0"/>
    <w:rsid w:val="002D13ED"/>
    <w:rsid w:val="002D3153"/>
    <w:rsid w:val="002D4D59"/>
    <w:rsid w:val="002D528D"/>
    <w:rsid w:val="002E3739"/>
    <w:rsid w:val="002F1D8B"/>
    <w:rsid w:val="002F3BCF"/>
    <w:rsid w:val="00301897"/>
    <w:rsid w:val="00301D6F"/>
    <w:rsid w:val="003035B7"/>
    <w:rsid w:val="00306A16"/>
    <w:rsid w:val="00311142"/>
    <w:rsid w:val="00311EB4"/>
    <w:rsid w:val="003134D7"/>
    <w:rsid w:val="00313C32"/>
    <w:rsid w:val="00315E36"/>
    <w:rsid w:val="003175EA"/>
    <w:rsid w:val="00325813"/>
    <w:rsid w:val="00332EB1"/>
    <w:rsid w:val="003437D0"/>
    <w:rsid w:val="00343FEC"/>
    <w:rsid w:val="0035214A"/>
    <w:rsid w:val="00352599"/>
    <w:rsid w:val="00357B2D"/>
    <w:rsid w:val="00361101"/>
    <w:rsid w:val="0036155D"/>
    <w:rsid w:val="003615F0"/>
    <w:rsid w:val="00361F16"/>
    <w:rsid w:val="00362521"/>
    <w:rsid w:val="003627B2"/>
    <w:rsid w:val="0036488F"/>
    <w:rsid w:val="00366B94"/>
    <w:rsid w:val="00373551"/>
    <w:rsid w:val="00375F4B"/>
    <w:rsid w:val="0038705B"/>
    <w:rsid w:val="003A17B9"/>
    <w:rsid w:val="003A5E90"/>
    <w:rsid w:val="003B1727"/>
    <w:rsid w:val="003B2322"/>
    <w:rsid w:val="003C182A"/>
    <w:rsid w:val="003C5FD3"/>
    <w:rsid w:val="003D0428"/>
    <w:rsid w:val="003D1072"/>
    <w:rsid w:val="003D3FC4"/>
    <w:rsid w:val="003E09C3"/>
    <w:rsid w:val="003F53D3"/>
    <w:rsid w:val="003F700A"/>
    <w:rsid w:val="003F7BDB"/>
    <w:rsid w:val="004135F0"/>
    <w:rsid w:val="00416612"/>
    <w:rsid w:val="00423C7D"/>
    <w:rsid w:val="00423F2C"/>
    <w:rsid w:val="0043345F"/>
    <w:rsid w:val="004339C1"/>
    <w:rsid w:val="00434F8F"/>
    <w:rsid w:val="00437BF5"/>
    <w:rsid w:val="00440583"/>
    <w:rsid w:val="0044704C"/>
    <w:rsid w:val="004620F1"/>
    <w:rsid w:val="0046393C"/>
    <w:rsid w:val="0046399D"/>
    <w:rsid w:val="00464B74"/>
    <w:rsid w:val="00476781"/>
    <w:rsid w:val="00482D01"/>
    <w:rsid w:val="004906E0"/>
    <w:rsid w:val="0049132B"/>
    <w:rsid w:val="004928C1"/>
    <w:rsid w:val="00493158"/>
    <w:rsid w:val="004A1F1D"/>
    <w:rsid w:val="004D5BC8"/>
    <w:rsid w:val="004E0C9B"/>
    <w:rsid w:val="004E1D01"/>
    <w:rsid w:val="004F1AB9"/>
    <w:rsid w:val="0051458E"/>
    <w:rsid w:val="005155EA"/>
    <w:rsid w:val="00523BE9"/>
    <w:rsid w:val="0053388B"/>
    <w:rsid w:val="0053418D"/>
    <w:rsid w:val="005410A3"/>
    <w:rsid w:val="00542252"/>
    <w:rsid w:val="00547964"/>
    <w:rsid w:val="00556010"/>
    <w:rsid w:val="00556CF0"/>
    <w:rsid w:val="00566A97"/>
    <w:rsid w:val="00586677"/>
    <w:rsid w:val="00587A2C"/>
    <w:rsid w:val="00596223"/>
    <w:rsid w:val="005A04C3"/>
    <w:rsid w:val="005A0C4E"/>
    <w:rsid w:val="005A72F5"/>
    <w:rsid w:val="005B4FBB"/>
    <w:rsid w:val="005B71F4"/>
    <w:rsid w:val="005C0ADE"/>
    <w:rsid w:val="005C650A"/>
    <w:rsid w:val="005D4E76"/>
    <w:rsid w:val="005D6038"/>
    <w:rsid w:val="005E09B8"/>
    <w:rsid w:val="005F3098"/>
    <w:rsid w:val="005F59A5"/>
    <w:rsid w:val="006101CE"/>
    <w:rsid w:val="00622E31"/>
    <w:rsid w:val="006302DD"/>
    <w:rsid w:val="00634B39"/>
    <w:rsid w:val="00634E66"/>
    <w:rsid w:val="006371FB"/>
    <w:rsid w:val="00637C53"/>
    <w:rsid w:val="00643537"/>
    <w:rsid w:val="006443B4"/>
    <w:rsid w:val="00663FF1"/>
    <w:rsid w:val="0066411A"/>
    <w:rsid w:val="00666B40"/>
    <w:rsid w:val="00673566"/>
    <w:rsid w:val="0068241E"/>
    <w:rsid w:val="00685863"/>
    <w:rsid w:val="00692751"/>
    <w:rsid w:val="00695C61"/>
    <w:rsid w:val="006A62FF"/>
    <w:rsid w:val="006C18DD"/>
    <w:rsid w:val="006C1AF4"/>
    <w:rsid w:val="006C1B3D"/>
    <w:rsid w:val="006C4EED"/>
    <w:rsid w:val="006D2465"/>
    <w:rsid w:val="006E01A1"/>
    <w:rsid w:val="006E5576"/>
    <w:rsid w:val="006E685E"/>
    <w:rsid w:val="006E73D5"/>
    <w:rsid w:val="006F2933"/>
    <w:rsid w:val="007115FF"/>
    <w:rsid w:val="00711902"/>
    <w:rsid w:val="00716474"/>
    <w:rsid w:val="007172D8"/>
    <w:rsid w:val="0071737B"/>
    <w:rsid w:val="0072486F"/>
    <w:rsid w:val="00726A39"/>
    <w:rsid w:val="00726DE5"/>
    <w:rsid w:val="00730ACB"/>
    <w:rsid w:val="00761B86"/>
    <w:rsid w:val="0076206F"/>
    <w:rsid w:val="007640FE"/>
    <w:rsid w:val="007708B2"/>
    <w:rsid w:val="007729D7"/>
    <w:rsid w:val="007739C9"/>
    <w:rsid w:val="00773CD9"/>
    <w:rsid w:val="00776556"/>
    <w:rsid w:val="00780A0F"/>
    <w:rsid w:val="007908CC"/>
    <w:rsid w:val="007944B0"/>
    <w:rsid w:val="00797F3E"/>
    <w:rsid w:val="007B23B4"/>
    <w:rsid w:val="007B445B"/>
    <w:rsid w:val="007C27BD"/>
    <w:rsid w:val="007D029B"/>
    <w:rsid w:val="007D06A7"/>
    <w:rsid w:val="007D73BE"/>
    <w:rsid w:val="007F3E18"/>
    <w:rsid w:val="00806117"/>
    <w:rsid w:val="00807217"/>
    <w:rsid w:val="008116B4"/>
    <w:rsid w:val="0082162C"/>
    <w:rsid w:val="0084071B"/>
    <w:rsid w:val="00847909"/>
    <w:rsid w:val="00850F29"/>
    <w:rsid w:val="00851A49"/>
    <w:rsid w:val="008553E4"/>
    <w:rsid w:val="00857E34"/>
    <w:rsid w:val="008736F5"/>
    <w:rsid w:val="00876EE9"/>
    <w:rsid w:val="00883808"/>
    <w:rsid w:val="008855C6"/>
    <w:rsid w:val="00887A84"/>
    <w:rsid w:val="008924E1"/>
    <w:rsid w:val="008A2DEA"/>
    <w:rsid w:val="008A518A"/>
    <w:rsid w:val="008A63A9"/>
    <w:rsid w:val="008C1452"/>
    <w:rsid w:val="008C2F00"/>
    <w:rsid w:val="008D2956"/>
    <w:rsid w:val="008E7784"/>
    <w:rsid w:val="008F5A45"/>
    <w:rsid w:val="0090314F"/>
    <w:rsid w:val="009070FB"/>
    <w:rsid w:val="00917B23"/>
    <w:rsid w:val="00921CD6"/>
    <w:rsid w:val="0092525E"/>
    <w:rsid w:val="0094145F"/>
    <w:rsid w:val="00952DDD"/>
    <w:rsid w:val="0096344E"/>
    <w:rsid w:val="00965225"/>
    <w:rsid w:val="00981246"/>
    <w:rsid w:val="0098323B"/>
    <w:rsid w:val="009871D4"/>
    <w:rsid w:val="00996AC3"/>
    <w:rsid w:val="009A0D10"/>
    <w:rsid w:val="009A5642"/>
    <w:rsid w:val="009B6C88"/>
    <w:rsid w:val="009C0116"/>
    <w:rsid w:val="009C3E6B"/>
    <w:rsid w:val="009C5537"/>
    <w:rsid w:val="009C59CE"/>
    <w:rsid w:val="009D233C"/>
    <w:rsid w:val="009F1A90"/>
    <w:rsid w:val="009F5A81"/>
    <w:rsid w:val="009F69FA"/>
    <w:rsid w:val="00A106FC"/>
    <w:rsid w:val="00A21AD7"/>
    <w:rsid w:val="00A30EA4"/>
    <w:rsid w:val="00A450EB"/>
    <w:rsid w:val="00A50EEC"/>
    <w:rsid w:val="00A60898"/>
    <w:rsid w:val="00A60ADA"/>
    <w:rsid w:val="00A61022"/>
    <w:rsid w:val="00A6292E"/>
    <w:rsid w:val="00A838BD"/>
    <w:rsid w:val="00A84BAA"/>
    <w:rsid w:val="00A93459"/>
    <w:rsid w:val="00A97B70"/>
    <w:rsid w:val="00AA52B0"/>
    <w:rsid w:val="00AB1E68"/>
    <w:rsid w:val="00AB2240"/>
    <w:rsid w:val="00AB234B"/>
    <w:rsid w:val="00AC180B"/>
    <w:rsid w:val="00AC1B41"/>
    <w:rsid w:val="00AC238B"/>
    <w:rsid w:val="00AC5BD6"/>
    <w:rsid w:val="00AD08E0"/>
    <w:rsid w:val="00AE1AA3"/>
    <w:rsid w:val="00AE55BF"/>
    <w:rsid w:val="00AE5D3F"/>
    <w:rsid w:val="00B043FC"/>
    <w:rsid w:val="00B05C6E"/>
    <w:rsid w:val="00B06512"/>
    <w:rsid w:val="00B07EA3"/>
    <w:rsid w:val="00B11693"/>
    <w:rsid w:val="00B14034"/>
    <w:rsid w:val="00B31564"/>
    <w:rsid w:val="00B51101"/>
    <w:rsid w:val="00B57B64"/>
    <w:rsid w:val="00B6301F"/>
    <w:rsid w:val="00B6512D"/>
    <w:rsid w:val="00B709CF"/>
    <w:rsid w:val="00B70C27"/>
    <w:rsid w:val="00B74EEA"/>
    <w:rsid w:val="00B74FD7"/>
    <w:rsid w:val="00B817C7"/>
    <w:rsid w:val="00B84E6C"/>
    <w:rsid w:val="00B86147"/>
    <w:rsid w:val="00B9484E"/>
    <w:rsid w:val="00BA6F15"/>
    <w:rsid w:val="00BB578B"/>
    <w:rsid w:val="00BC62AD"/>
    <w:rsid w:val="00BD0175"/>
    <w:rsid w:val="00BD40D9"/>
    <w:rsid w:val="00BD5344"/>
    <w:rsid w:val="00BD5AE9"/>
    <w:rsid w:val="00BE585A"/>
    <w:rsid w:val="00BE69CD"/>
    <w:rsid w:val="00BF29EC"/>
    <w:rsid w:val="00BF6917"/>
    <w:rsid w:val="00C02609"/>
    <w:rsid w:val="00C046D0"/>
    <w:rsid w:val="00C05937"/>
    <w:rsid w:val="00C12274"/>
    <w:rsid w:val="00C16C57"/>
    <w:rsid w:val="00C16F2B"/>
    <w:rsid w:val="00C17030"/>
    <w:rsid w:val="00C226D6"/>
    <w:rsid w:val="00C268E5"/>
    <w:rsid w:val="00C30D80"/>
    <w:rsid w:val="00C3247A"/>
    <w:rsid w:val="00C33CF5"/>
    <w:rsid w:val="00C35E57"/>
    <w:rsid w:val="00C42823"/>
    <w:rsid w:val="00C478B0"/>
    <w:rsid w:val="00C52D75"/>
    <w:rsid w:val="00C56D13"/>
    <w:rsid w:val="00C6730B"/>
    <w:rsid w:val="00C6764B"/>
    <w:rsid w:val="00C721AE"/>
    <w:rsid w:val="00C73D46"/>
    <w:rsid w:val="00C77418"/>
    <w:rsid w:val="00C821FD"/>
    <w:rsid w:val="00C87C3A"/>
    <w:rsid w:val="00C95A08"/>
    <w:rsid w:val="00CA2465"/>
    <w:rsid w:val="00CD10DC"/>
    <w:rsid w:val="00CD1A18"/>
    <w:rsid w:val="00CD200C"/>
    <w:rsid w:val="00CD4892"/>
    <w:rsid w:val="00CD59EB"/>
    <w:rsid w:val="00CD5EAA"/>
    <w:rsid w:val="00CE6246"/>
    <w:rsid w:val="00CF505D"/>
    <w:rsid w:val="00CF5D47"/>
    <w:rsid w:val="00CF7EED"/>
    <w:rsid w:val="00D00358"/>
    <w:rsid w:val="00D11193"/>
    <w:rsid w:val="00D15DBB"/>
    <w:rsid w:val="00D16D59"/>
    <w:rsid w:val="00D26169"/>
    <w:rsid w:val="00D34070"/>
    <w:rsid w:val="00D3419C"/>
    <w:rsid w:val="00D354EB"/>
    <w:rsid w:val="00D375A7"/>
    <w:rsid w:val="00D53F58"/>
    <w:rsid w:val="00D54119"/>
    <w:rsid w:val="00D62B14"/>
    <w:rsid w:val="00D62C41"/>
    <w:rsid w:val="00D7132E"/>
    <w:rsid w:val="00D71842"/>
    <w:rsid w:val="00D73B91"/>
    <w:rsid w:val="00D75D4E"/>
    <w:rsid w:val="00D834B0"/>
    <w:rsid w:val="00D85C0C"/>
    <w:rsid w:val="00D86C5B"/>
    <w:rsid w:val="00D94FA5"/>
    <w:rsid w:val="00DA148A"/>
    <w:rsid w:val="00DB07C3"/>
    <w:rsid w:val="00DB5B3D"/>
    <w:rsid w:val="00DC0E01"/>
    <w:rsid w:val="00DE0038"/>
    <w:rsid w:val="00DF1BBB"/>
    <w:rsid w:val="00E0041F"/>
    <w:rsid w:val="00E0098F"/>
    <w:rsid w:val="00E00CCA"/>
    <w:rsid w:val="00E11AB7"/>
    <w:rsid w:val="00E235C7"/>
    <w:rsid w:val="00E42BF3"/>
    <w:rsid w:val="00E46317"/>
    <w:rsid w:val="00E514AA"/>
    <w:rsid w:val="00E531B0"/>
    <w:rsid w:val="00E53FE4"/>
    <w:rsid w:val="00E5518F"/>
    <w:rsid w:val="00E565DB"/>
    <w:rsid w:val="00E57883"/>
    <w:rsid w:val="00E61A1D"/>
    <w:rsid w:val="00E716D3"/>
    <w:rsid w:val="00E8204F"/>
    <w:rsid w:val="00E85F1E"/>
    <w:rsid w:val="00E87C1F"/>
    <w:rsid w:val="00E95B83"/>
    <w:rsid w:val="00E9645D"/>
    <w:rsid w:val="00EB1022"/>
    <w:rsid w:val="00EB2C07"/>
    <w:rsid w:val="00EC5E85"/>
    <w:rsid w:val="00ED6083"/>
    <w:rsid w:val="00ED742E"/>
    <w:rsid w:val="00EE7C31"/>
    <w:rsid w:val="00EF30BD"/>
    <w:rsid w:val="00EF37E5"/>
    <w:rsid w:val="00F00E91"/>
    <w:rsid w:val="00F16321"/>
    <w:rsid w:val="00F24E43"/>
    <w:rsid w:val="00F32D69"/>
    <w:rsid w:val="00F33FEF"/>
    <w:rsid w:val="00F343B2"/>
    <w:rsid w:val="00F405D6"/>
    <w:rsid w:val="00F46824"/>
    <w:rsid w:val="00F5170B"/>
    <w:rsid w:val="00F5469B"/>
    <w:rsid w:val="00F67E32"/>
    <w:rsid w:val="00F716F9"/>
    <w:rsid w:val="00F93030"/>
    <w:rsid w:val="00F97426"/>
    <w:rsid w:val="00FB29D3"/>
    <w:rsid w:val="00FB35A7"/>
    <w:rsid w:val="00FB36BA"/>
    <w:rsid w:val="00FB7AA6"/>
    <w:rsid w:val="00FC2710"/>
    <w:rsid w:val="00FC3428"/>
    <w:rsid w:val="00FC61AA"/>
    <w:rsid w:val="00FD25FE"/>
    <w:rsid w:val="00FE1729"/>
    <w:rsid w:val="00FE1A1F"/>
    <w:rsid w:val="00FE3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5A424228"/>
  <w15:docId w15:val="{A12B63D8-395A-4B05-B0E7-A38BCC905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62FF"/>
  </w:style>
  <w:style w:type="paragraph" w:styleId="Heading1">
    <w:name w:val="heading 1"/>
    <w:basedOn w:val="Normal"/>
    <w:next w:val="Normal"/>
    <w:link w:val="Heading1Char"/>
    <w:uiPriority w:val="9"/>
    <w:qFormat/>
    <w:rsid w:val="00D73B91"/>
    <w:pPr>
      <w:spacing w:after="0" w:line="240" w:lineRule="auto"/>
      <w:ind w:left="2268" w:hanging="2268"/>
      <w:jc w:val="center"/>
      <w:outlineLvl w:val="0"/>
    </w:pPr>
    <w:rPr>
      <w:rFonts w:eastAsia="Times New Roman" w:cs="Arial"/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73B91"/>
    <w:rPr>
      <w:rFonts w:eastAsia="Times New Roman" w:cs="Arial"/>
      <w:b/>
      <w:bCs/>
      <w:sz w:val="28"/>
      <w:szCs w:val="24"/>
    </w:rPr>
  </w:style>
  <w:style w:type="paragraph" w:styleId="BodyText">
    <w:name w:val="Body Text"/>
    <w:basedOn w:val="Normal"/>
    <w:link w:val="BodyTextChar"/>
    <w:rsid w:val="00D73B91"/>
    <w:pPr>
      <w:tabs>
        <w:tab w:val="left" w:pos="2268"/>
        <w:tab w:val="right" w:pos="8222"/>
      </w:tabs>
      <w:spacing w:before="120" w:after="0" w:line="240" w:lineRule="auto"/>
    </w:pPr>
    <w:rPr>
      <w:rFonts w:eastAsia="Times New Roman" w:cs="Times New Roman"/>
    </w:rPr>
  </w:style>
  <w:style w:type="character" w:customStyle="1" w:styleId="BodyTextChar">
    <w:name w:val="Body Text Char"/>
    <w:basedOn w:val="DefaultParagraphFont"/>
    <w:link w:val="BodyText"/>
    <w:rsid w:val="00D73B91"/>
    <w:rPr>
      <w:rFonts w:eastAsia="Times New Roman" w:cs="Times New Roman"/>
    </w:rPr>
  </w:style>
  <w:style w:type="character" w:styleId="Hyperlink">
    <w:name w:val="Hyperlink"/>
    <w:basedOn w:val="DefaultParagraphFont"/>
    <w:uiPriority w:val="99"/>
    <w:unhideWhenUsed/>
    <w:rsid w:val="00D73B9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C180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341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3419C"/>
  </w:style>
  <w:style w:type="paragraph" w:styleId="Footer">
    <w:name w:val="footer"/>
    <w:basedOn w:val="Normal"/>
    <w:link w:val="FooterChar"/>
    <w:uiPriority w:val="99"/>
    <w:semiHidden/>
    <w:unhideWhenUsed/>
    <w:rsid w:val="00D341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3419C"/>
  </w:style>
  <w:style w:type="paragraph" w:styleId="BalloonText">
    <w:name w:val="Balloon Text"/>
    <w:basedOn w:val="Normal"/>
    <w:link w:val="BalloonTextChar"/>
    <w:uiPriority w:val="99"/>
    <w:semiHidden/>
    <w:unhideWhenUsed/>
    <w:rsid w:val="004928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28C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101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01C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01C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01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01C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nhmrc.gov.au/book/chapter-5-1-institutional-responsibiliti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528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Deakin University</Company>
  <LinksUpToDate>false</LinksUpToDate>
  <CharactersWithSpaces>3534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vemery</dc:creator>
  <cp:keywords/>
  <dc:description/>
  <cp:lastModifiedBy>Sally Fornaro</cp:lastModifiedBy>
  <cp:revision>2</cp:revision>
  <dcterms:created xsi:type="dcterms:W3CDTF">2018-05-23T05:35:00Z</dcterms:created>
  <dcterms:modified xsi:type="dcterms:W3CDTF">2018-05-23T05:35:00Z</dcterms:modified>
</cp:coreProperties>
</file>