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601AE" w14:textId="03A69E80" w:rsidR="005E5765" w:rsidRPr="0038755C" w:rsidRDefault="00D12D8A" w:rsidP="006A6836">
      <w:pPr>
        <w:spacing w:after="120"/>
        <w:rPr>
          <w:b/>
          <w:szCs w:val="20"/>
        </w:rPr>
      </w:pPr>
      <w:r>
        <w:rPr>
          <w:b/>
          <w:szCs w:val="20"/>
        </w:rPr>
        <w:t>DECRA 202</w:t>
      </w:r>
      <w:r w:rsidR="00F56F38">
        <w:rPr>
          <w:b/>
          <w:szCs w:val="20"/>
        </w:rPr>
        <w:t>2</w:t>
      </w:r>
      <w:r w:rsidR="00103E7D" w:rsidRPr="0038755C">
        <w:rPr>
          <w:b/>
          <w:szCs w:val="20"/>
        </w:rPr>
        <w:t xml:space="preserve"> APPLICATION</w:t>
      </w:r>
    </w:p>
    <w:p w14:paraId="40DB1C32" w14:textId="77777777" w:rsidR="00103E7D" w:rsidRPr="0038755C" w:rsidRDefault="00103E7D" w:rsidP="006A6836">
      <w:pPr>
        <w:spacing w:after="120"/>
        <w:rPr>
          <w:b/>
          <w:sz w:val="20"/>
          <w:szCs w:val="20"/>
        </w:rPr>
      </w:pPr>
      <w:r w:rsidRPr="0038755C">
        <w:rPr>
          <w:b/>
          <w:sz w:val="20"/>
          <w:szCs w:val="20"/>
        </w:rPr>
        <w:t xml:space="preserve">PART E BUDGET </w:t>
      </w:r>
    </w:p>
    <w:p w14:paraId="30D5758B" w14:textId="77777777" w:rsidR="00103E7D" w:rsidRPr="0038755C" w:rsidRDefault="006A6836" w:rsidP="006A6836">
      <w:pPr>
        <w:spacing w:after="120"/>
        <w:rPr>
          <w:b/>
          <w:sz w:val="20"/>
          <w:szCs w:val="20"/>
        </w:rPr>
      </w:pPr>
      <w:r w:rsidRPr="0038755C">
        <w:rPr>
          <w:b/>
          <w:sz w:val="20"/>
          <w:szCs w:val="20"/>
        </w:rPr>
        <w:t>Salary top-up</w:t>
      </w:r>
    </w:p>
    <w:p w14:paraId="080B2500" w14:textId="0343B106" w:rsidR="00103E7D" w:rsidRPr="0038755C" w:rsidRDefault="00103E7D" w:rsidP="006A6836">
      <w:pPr>
        <w:spacing w:after="120" w:line="240" w:lineRule="auto"/>
        <w:rPr>
          <w:sz w:val="20"/>
          <w:szCs w:val="20"/>
        </w:rPr>
      </w:pPr>
      <w:r w:rsidRPr="0038755C">
        <w:rPr>
          <w:sz w:val="20"/>
          <w:szCs w:val="20"/>
        </w:rPr>
        <w:t>As the ARC fellowship is below the salary for a post-doctoral researcher, your School / Institute</w:t>
      </w:r>
      <w:r w:rsidR="0028402A">
        <w:rPr>
          <w:sz w:val="20"/>
          <w:szCs w:val="20"/>
        </w:rPr>
        <w:t xml:space="preserve"> or Deakin Research</w:t>
      </w:r>
      <w:r w:rsidRPr="0038755C">
        <w:rPr>
          <w:sz w:val="20"/>
          <w:szCs w:val="20"/>
        </w:rPr>
        <w:t xml:space="preserve"> will be providing a salary top-up.</w:t>
      </w:r>
      <w:r w:rsidR="00086E60">
        <w:rPr>
          <w:sz w:val="20"/>
          <w:szCs w:val="20"/>
        </w:rPr>
        <w:t xml:space="preserve"> The salary top-up is considered to be a cash contribution by Deakin.</w:t>
      </w:r>
    </w:p>
    <w:p w14:paraId="2E9719C3" w14:textId="753A6CC0" w:rsidR="004B2927" w:rsidRPr="0038755C" w:rsidRDefault="00103E7D" w:rsidP="006A6836">
      <w:pPr>
        <w:spacing w:after="120"/>
        <w:rPr>
          <w:sz w:val="20"/>
          <w:szCs w:val="20"/>
        </w:rPr>
      </w:pPr>
      <w:r w:rsidRPr="0038755C">
        <w:rPr>
          <w:sz w:val="20"/>
          <w:szCs w:val="20"/>
        </w:rPr>
        <w:t>The sala</w:t>
      </w:r>
      <w:r w:rsidR="00EA6950">
        <w:rPr>
          <w:sz w:val="20"/>
          <w:szCs w:val="20"/>
        </w:rPr>
        <w:t>ry top-up is calculated at 27.3</w:t>
      </w:r>
      <w:r w:rsidR="00F56F38">
        <w:rPr>
          <w:sz w:val="20"/>
          <w:szCs w:val="20"/>
        </w:rPr>
        <w:t>2</w:t>
      </w:r>
      <w:r w:rsidRPr="0038755C">
        <w:rPr>
          <w:sz w:val="20"/>
          <w:szCs w:val="20"/>
        </w:rPr>
        <w:t>% on-cost rate</w:t>
      </w:r>
      <w:r w:rsidR="004B2927" w:rsidRPr="0038755C">
        <w:rPr>
          <w:sz w:val="20"/>
          <w:szCs w:val="20"/>
        </w:rPr>
        <w:t xml:space="preserve"> based on your salary</w:t>
      </w:r>
      <w:r w:rsidR="00537EB7">
        <w:rPr>
          <w:sz w:val="20"/>
          <w:szCs w:val="20"/>
        </w:rPr>
        <w:t xml:space="preserve"> as </w:t>
      </w:r>
      <w:proofErr w:type="gramStart"/>
      <w:r w:rsidR="00537EB7">
        <w:rPr>
          <w:sz w:val="20"/>
          <w:szCs w:val="20"/>
        </w:rPr>
        <w:t>at</w:t>
      </w:r>
      <w:proofErr w:type="gramEnd"/>
      <w:r w:rsidR="00537EB7">
        <w:rPr>
          <w:sz w:val="20"/>
          <w:szCs w:val="20"/>
        </w:rPr>
        <w:t xml:space="preserve"> 1 March 20</w:t>
      </w:r>
      <w:r w:rsidR="00764FE9">
        <w:rPr>
          <w:sz w:val="20"/>
          <w:szCs w:val="20"/>
        </w:rPr>
        <w:t>20</w:t>
      </w:r>
      <w:r w:rsidRPr="0038755C">
        <w:rPr>
          <w:sz w:val="20"/>
          <w:szCs w:val="20"/>
        </w:rPr>
        <w:t>. The below tab</w:t>
      </w:r>
      <w:r w:rsidR="004B2927" w:rsidRPr="0038755C">
        <w:rPr>
          <w:sz w:val="20"/>
          <w:szCs w:val="20"/>
        </w:rPr>
        <w:t>le can be used to determine the</w:t>
      </w:r>
      <w:r w:rsidRPr="0038755C">
        <w:rPr>
          <w:sz w:val="20"/>
          <w:szCs w:val="20"/>
        </w:rPr>
        <w:t xml:space="preserve"> annual top-up to be included in the Admin Org cash column.</w:t>
      </w:r>
      <w:r w:rsidR="004B2927" w:rsidRPr="0038755C">
        <w:rPr>
          <w:sz w:val="20"/>
          <w:szCs w:val="20"/>
        </w:rPr>
        <w:t xml:space="preserve"> </w:t>
      </w:r>
    </w:p>
    <w:p w14:paraId="75C4207C" w14:textId="68C72845" w:rsidR="00103E7D" w:rsidRDefault="004B2927" w:rsidP="006A6836">
      <w:pPr>
        <w:spacing w:after="120"/>
        <w:rPr>
          <w:sz w:val="20"/>
          <w:szCs w:val="20"/>
        </w:rPr>
      </w:pPr>
      <w:r w:rsidRPr="0038755C">
        <w:rPr>
          <w:sz w:val="20"/>
          <w:szCs w:val="20"/>
        </w:rPr>
        <w:t>If you are not sure what your salary level is, please contact HR or your School / Institute</w:t>
      </w:r>
      <w:r w:rsidR="00500D56">
        <w:rPr>
          <w:sz w:val="20"/>
          <w:szCs w:val="20"/>
        </w:rPr>
        <w:t xml:space="preserve"> administration</w:t>
      </w:r>
      <w:r w:rsidRPr="0038755C">
        <w:rPr>
          <w:sz w:val="20"/>
          <w:szCs w:val="20"/>
        </w:rPr>
        <w:t>.</w:t>
      </w:r>
    </w:p>
    <w:p w14:paraId="2E1B237D" w14:textId="07CEEBEA" w:rsidR="0028402A" w:rsidRPr="0028402A" w:rsidRDefault="0028402A" w:rsidP="006A6836">
      <w:pPr>
        <w:spacing w:after="120"/>
        <w:rPr>
          <w:b/>
          <w:bCs/>
          <w:sz w:val="20"/>
          <w:szCs w:val="20"/>
        </w:rPr>
      </w:pPr>
      <w:r w:rsidRPr="0028402A">
        <w:rPr>
          <w:b/>
          <w:bCs/>
          <w:sz w:val="20"/>
          <w:szCs w:val="20"/>
        </w:rPr>
        <w:t>DECRA Salary for DE22: $106,194</w:t>
      </w:r>
    </w:p>
    <w:tbl>
      <w:tblPr>
        <w:tblW w:w="4496" w:type="dxa"/>
        <w:tblInd w:w="5" w:type="dxa"/>
        <w:tblLook w:val="04A0" w:firstRow="1" w:lastRow="0" w:firstColumn="1" w:lastColumn="0" w:noHBand="0" w:noVBand="1"/>
      </w:tblPr>
      <w:tblGrid>
        <w:gridCol w:w="4496"/>
      </w:tblGrid>
      <w:tr w:rsidR="00B94F8B" w:rsidRPr="00764FE9" w14:paraId="67CC1FAB" w14:textId="77777777" w:rsidTr="0028402A">
        <w:trPr>
          <w:trHeight w:val="300"/>
        </w:trPr>
        <w:tc>
          <w:tcPr>
            <w:tcW w:w="4496" w:type="dxa"/>
            <w:tcBorders>
              <w:top w:val="nil"/>
              <w:left w:val="nil"/>
              <w:bottom w:val="nil"/>
              <w:right w:val="nil"/>
            </w:tcBorders>
            <w:shd w:val="clear" w:color="auto" w:fill="auto"/>
            <w:noWrap/>
            <w:vAlign w:val="bottom"/>
            <w:hideMark/>
          </w:tcPr>
          <w:p w14:paraId="185F0F90" w14:textId="77777777" w:rsidR="00B94F8B" w:rsidRDefault="00B94F8B" w:rsidP="00764FE9">
            <w:pPr>
              <w:spacing w:after="0"/>
              <w:rPr>
                <w:rFonts w:cstheme="minorHAnsi"/>
                <w:sz w:val="20"/>
                <w:szCs w:val="20"/>
              </w:rPr>
            </w:pPr>
          </w:p>
          <w:tbl>
            <w:tblPr>
              <w:tblW w:w="4270" w:type="dxa"/>
              <w:tblLook w:val="04A0" w:firstRow="1" w:lastRow="0" w:firstColumn="1" w:lastColumn="0" w:noHBand="0" w:noVBand="1"/>
            </w:tblPr>
            <w:tblGrid>
              <w:gridCol w:w="1000"/>
              <w:gridCol w:w="1569"/>
              <w:gridCol w:w="1701"/>
            </w:tblGrid>
            <w:tr w:rsidR="00B94F8B" w:rsidRPr="00B94F8B" w14:paraId="771C4829" w14:textId="77777777" w:rsidTr="00B94F8B">
              <w:trPr>
                <w:trHeight w:val="290"/>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86EE8DE"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w:t>
                  </w:r>
                </w:p>
              </w:tc>
              <w:tc>
                <w:tcPr>
                  <w:tcW w:w="1569" w:type="dxa"/>
                  <w:tcBorders>
                    <w:top w:val="single" w:sz="4" w:space="0" w:color="auto"/>
                    <w:left w:val="nil"/>
                    <w:bottom w:val="single" w:sz="4" w:space="0" w:color="auto"/>
                    <w:right w:val="single" w:sz="4" w:space="0" w:color="auto"/>
                  </w:tcBorders>
                  <w:shd w:val="clear" w:color="000000" w:fill="D9D9D9"/>
                  <w:noWrap/>
                  <w:vAlign w:val="bottom"/>
                  <w:hideMark/>
                </w:tcPr>
                <w:p w14:paraId="31E8715A" w14:textId="77777777" w:rsidR="00B94F8B" w:rsidRPr="00B94F8B" w:rsidRDefault="00B94F8B" w:rsidP="00B94F8B">
                  <w:pPr>
                    <w:spacing w:after="0" w:line="240" w:lineRule="auto"/>
                    <w:rPr>
                      <w:rFonts w:ascii="Calibri" w:eastAsia="Times New Roman" w:hAnsi="Calibri" w:cs="Calibri"/>
                      <w:b/>
                      <w:bCs/>
                      <w:color w:val="000000"/>
                      <w:lang w:eastAsia="en-AU"/>
                    </w:rPr>
                  </w:pPr>
                  <w:r w:rsidRPr="00B94F8B">
                    <w:rPr>
                      <w:rFonts w:ascii="Calibri" w:eastAsia="Times New Roman" w:hAnsi="Calibri" w:cs="Calibri"/>
                      <w:b/>
                      <w:bCs/>
                      <w:color w:val="000000"/>
                      <w:lang w:eastAsia="en-AU"/>
                    </w:rPr>
                    <w:t>DU salary ($)</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3D516855" w14:textId="77777777" w:rsidR="00B94F8B" w:rsidRPr="00B94F8B" w:rsidRDefault="00B94F8B" w:rsidP="00B94F8B">
                  <w:pPr>
                    <w:spacing w:after="0" w:line="240" w:lineRule="auto"/>
                    <w:rPr>
                      <w:rFonts w:ascii="Calibri" w:eastAsia="Times New Roman" w:hAnsi="Calibri" w:cs="Calibri"/>
                      <w:b/>
                      <w:bCs/>
                      <w:color w:val="000000"/>
                      <w:lang w:eastAsia="en-AU"/>
                    </w:rPr>
                  </w:pPr>
                  <w:r w:rsidRPr="00B94F8B">
                    <w:rPr>
                      <w:rFonts w:ascii="Calibri" w:eastAsia="Times New Roman" w:hAnsi="Calibri" w:cs="Calibri"/>
                      <w:b/>
                      <w:bCs/>
                      <w:color w:val="000000"/>
                      <w:lang w:eastAsia="en-AU"/>
                    </w:rPr>
                    <w:t>DU Top-up ($)</w:t>
                  </w:r>
                </w:p>
              </w:tc>
            </w:tr>
            <w:tr w:rsidR="00B94F8B" w:rsidRPr="00B94F8B" w14:paraId="67864253" w14:textId="77777777" w:rsidTr="00B94F8B">
              <w:trPr>
                <w:trHeight w:val="290"/>
              </w:trPr>
              <w:tc>
                <w:tcPr>
                  <w:tcW w:w="427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095172" w14:textId="77777777" w:rsidR="00B94F8B" w:rsidRPr="00B94F8B" w:rsidRDefault="00B94F8B" w:rsidP="00B94F8B">
                  <w:pPr>
                    <w:spacing w:after="0" w:line="240" w:lineRule="auto"/>
                    <w:rPr>
                      <w:rFonts w:ascii="Calibri" w:eastAsia="Times New Roman" w:hAnsi="Calibri" w:cs="Calibri"/>
                      <w:b/>
                      <w:bCs/>
                      <w:color w:val="000000"/>
                      <w:lang w:eastAsia="en-AU"/>
                    </w:rPr>
                  </w:pPr>
                  <w:r w:rsidRPr="00B94F8B">
                    <w:rPr>
                      <w:rFonts w:ascii="Calibri" w:eastAsia="Times New Roman" w:hAnsi="Calibri" w:cs="Calibri"/>
                      <w:b/>
                      <w:bCs/>
                      <w:color w:val="000000"/>
                      <w:lang w:eastAsia="en-AU"/>
                    </w:rPr>
                    <w:t>LEVEL A/Research</w:t>
                  </w:r>
                </w:p>
              </w:tc>
            </w:tr>
            <w:tr w:rsidR="00B94F8B" w:rsidRPr="00B94F8B" w14:paraId="7F60B117"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AB6809"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6 * </w:t>
                  </w:r>
                </w:p>
              </w:tc>
              <w:tc>
                <w:tcPr>
                  <w:tcW w:w="1569" w:type="dxa"/>
                  <w:tcBorders>
                    <w:top w:val="nil"/>
                    <w:left w:val="nil"/>
                    <w:bottom w:val="single" w:sz="4" w:space="0" w:color="auto"/>
                    <w:right w:val="single" w:sz="4" w:space="0" w:color="auto"/>
                  </w:tcBorders>
                  <w:shd w:val="clear" w:color="auto" w:fill="auto"/>
                  <w:noWrap/>
                  <w:vAlign w:val="bottom"/>
                  <w:hideMark/>
                </w:tcPr>
                <w:p w14:paraId="5EC2DABD"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112308</w:t>
                  </w:r>
                </w:p>
              </w:tc>
              <w:tc>
                <w:tcPr>
                  <w:tcW w:w="1701" w:type="dxa"/>
                  <w:tcBorders>
                    <w:top w:val="nil"/>
                    <w:left w:val="nil"/>
                    <w:bottom w:val="single" w:sz="4" w:space="0" w:color="auto"/>
                    <w:right w:val="single" w:sz="4" w:space="0" w:color="auto"/>
                  </w:tcBorders>
                  <w:shd w:val="clear" w:color="auto" w:fill="auto"/>
                  <w:noWrap/>
                  <w:vAlign w:val="bottom"/>
                  <w:hideMark/>
                </w:tcPr>
                <w:p w14:paraId="744E6AB6"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6114</w:t>
                  </w:r>
                </w:p>
              </w:tc>
            </w:tr>
            <w:tr w:rsidR="00B94F8B" w:rsidRPr="00B94F8B" w14:paraId="5CFEC559"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B76ABA1"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7 </w:t>
                  </w:r>
                </w:p>
              </w:tc>
              <w:tc>
                <w:tcPr>
                  <w:tcW w:w="1569" w:type="dxa"/>
                  <w:tcBorders>
                    <w:top w:val="nil"/>
                    <w:left w:val="nil"/>
                    <w:bottom w:val="single" w:sz="4" w:space="0" w:color="auto"/>
                    <w:right w:val="single" w:sz="4" w:space="0" w:color="auto"/>
                  </w:tcBorders>
                  <w:shd w:val="clear" w:color="auto" w:fill="auto"/>
                  <w:noWrap/>
                  <w:vAlign w:val="bottom"/>
                  <w:hideMark/>
                </w:tcPr>
                <w:p w14:paraId="52A30519"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116313</w:t>
                  </w:r>
                </w:p>
              </w:tc>
              <w:tc>
                <w:tcPr>
                  <w:tcW w:w="1701" w:type="dxa"/>
                  <w:tcBorders>
                    <w:top w:val="nil"/>
                    <w:left w:val="nil"/>
                    <w:bottom w:val="single" w:sz="4" w:space="0" w:color="auto"/>
                    <w:right w:val="single" w:sz="4" w:space="0" w:color="auto"/>
                  </w:tcBorders>
                  <w:shd w:val="clear" w:color="auto" w:fill="auto"/>
                  <w:noWrap/>
                  <w:vAlign w:val="bottom"/>
                  <w:hideMark/>
                </w:tcPr>
                <w:p w14:paraId="5307601B"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10119</w:t>
                  </w:r>
                </w:p>
              </w:tc>
            </w:tr>
            <w:tr w:rsidR="00B94F8B" w:rsidRPr="00B94F8B" w14:paraId="0B1617C0"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4E5C37F"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8 </w:t>
                  </w:r>
                </w:p>
              </w:tc>
              <w:tc>
                <w:tcPr>
                  <w:tcW w:w="1569" w:type="dxa"/>
                  <w:tcBorders>
                    <w:top w:val="nil"/>
                    <w:left w:val="nil"/>
                    <w:bottom w:val="single" w:sz="4" w:space="0" w:color="auto"/>
                    <w:right w:val="single" w:sz="4" w:space="0" w:color="auto"/>
                  </w:tcBorders>
                  <w:shd w:val="clear" w:color="auto" w:fill="auto"/>
                  <w:noWrap/>
                  <w:vAlign w:val="bottom"/>
                  <w:hideMark/>
                </w:tcPr>
                <w:p w14:paraId="6D89A2A5"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120314</w:t>
                  </w:r>
                </w:p>
              </w:tc>
              <w:tc>
                <w:tcPr>
                  <w:tcW w:w="1701" w:type="dxa"/>
                  <w:tcBorders>
                    <w:top w:val="nil"/>
                    <w:left w:val="nil"/>
                    <w:bottom w:val="single" w:sz="4" w:space="0" w:color="auto"/>
                    <w:right w:val="single" w:sz="4" w:space="0" w:color="auto"/>
                  </w:tcBorders>
                  <w:shd w:val="clear" w:color="auto" w:fill="auto"/>
                  <w:noWrap/>
                  <w:vAlign w:val="bottom"/>
                  <w:hideMark/>
                </w:tcPr>
                <w:p w14:paraId="54318708"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14120</w:t>
                  </w:r>
                </w:p>
              </w:tc>
            </w:tr>
            <w:tr w:rsidR="00B94F8B" w:rsidRPr="00B94F8B" w14:paraId="4C3634D7" w14:textId="77777777" w:rsidTr="00B94F8B">
              <w:trPr>
                <w:trHeight w:val="290"/>
              </w:trPr>
              <w:tc>
                <w:tcPr>
                  <w:tcW w:w="427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999CC0E" w14:textId="77777777" w:rsidR="00B94F8B" w:rsidRPr="00B94F8B" w:rsidRDefault="00B94F8B" w:rsidP="00B94F8B">
                  <w:pPr>
                    <w:spacing w:after="0" w:line="240" w:lineRule="auto"/>
                    <w:rPr>
                      <w:rFonts w:ascii="Calibri" w:eastAsia="Times New Roman" w:hAnsi="Calibri" w:cs="Calibri"/>
                      <w:b/>
                      <w:bCs/>
                      <w:lang w:eastAsia="en-AU"/>
                    </w:rPr>
                  </w:pPr>
                  <w:r w:rsidRPr="00B94F8B">
                    <w:rPr>
                      <w:rFonts w:ascii="Calibri" w:eastAsia="Times New Roman" w:hAnsi="Calibri" w:cs="Calibri"/>
                      <w:b/>
                      <w:bCs/>
                      <w:lang w:eastAsia="en-AU"/>
                    </w:rPr>
                    <w:t>LEVEL B/Research</w:t>
                  </w:r>
                </w:p>
              </w:tc>
            </w:tr>
            <w:tr w:rsidR="00B94F8B" w:rsidRPr="00B94F8B" w14:paraId="3E8189E6"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695EA54"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1 </w:t>
                  </w:r>
                </w:p>
              </w:tc>
              <w:tc>
                <w:tcPr>
                  <w:tcW w:w="1569" w:type="dxa"/>
                  <w:tcBorders>
                    <w:top w:val="nil"/>
                    <w:left w:val="nil"/>
                    <w:bottom w:val="single" w:sz="4" w:space="0" w:color="auto"/>
                    <w:right w:val="single" w:sz="4" w:space="0" w:color="auto"/>
                  </w:tcBorders>
                  <w:shd w:val="clear" w:color="auto" w:fill="auto"/>
                  <w:noWrap/>
                  <w:vAlign w:val="bottom"/>
                  <w:hideMark/>
                </w:tcPr>
                <w:p w14:paraId="504B8AA1"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126487</w:t>
                  </w:r>
                </w:p>
              </w:tc>
              <w:tc>
                <w:tcPr>
                  <w:tcW w:w="1701" w:type="dxa"/>
                  <w:tcBorders>
                    <w:top w:val="nil"/>
                    <w:left w:val="nil"/>
                    <w:bottom w:val="single" w:sz="4" w:space="0" w:color="auto"/>
                    <w:right w:val="single" w:sz="4" w:space="0" w:color="auto"/>
                  </w:tcBorders>
                  <w:shd w:val="clear" w:color="auto" w:fill="auto"/>
                  <w:noWrap/>
                  <w:vAlign w:val="bottom"/>
                  <w:hideMark/>
                </w:tcPr>
                <w:p w14:paraId="7D1234D3"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20293</w:t>
                  </w:r>
                </w:p>
              </w:tc>
            </w:tr>
            <w:tr w:rsidR="00B94F8B" w:rsidRPr="00B94F8B" w14:paraId="06F1A575"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A941127"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2 </w:t>
                  </w:r>
                </w:p>
              </w:tc>
              <w:tc>
                <w:tcPr>
                  <w:tcW w:w="1569" w:type="dxa"/>
                  <w:tcBorders>
                    <w:top w:val="nil"/>
                    <w:left w:val="nil"/>
                    <w:bottom w:val="single" w:sz="4" w:space="0" w:color="auto"/>
                    <w:right w:val="single" w:sz="4" w:space="0" w:color="auto"/>
                  </w:tcBorders>
                  <w:shd w:val="clear" w:color="auto" w:fill="auto"/>
                  <w:noWrap/>
                  <w:vAlign w:val="bottom"/>
                  <w:hideMark/>
                </w:tcPr>
                <w:p w14:paraId="6D62BB6A"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131109</w:t>
                  </w:r>
                </w:p>
              </w:tc>
              <w:tc>
                <w:tcPr>
                  <w:tcW w:w="1701" w:type="dxa"/>
                  <w:tcBorders>
                    <w:top w:val="nil"/>
                    <w:left w:val="nil"/>
                    <w:bottom w:val="single" w:sz="4" w:space="0" w:color="auto"/>
                    <w:right w:val="single" w:sz="4" w:space="0" w:color="auto"/>
                  </w:tcBorders>
                  <w:shd w:val="clear" w:color="auto" w:fill="auto"/>
                  <w:noWrap/>
                  <w:vAlign w:val="bottom"/>
                  <w:hideMark/>
                </w:tcPr>
                <w:p w14:paraId="7FBCBED3"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24915</w:t>
                  </w:r>
                </w:p>
              </w:tc>
            </w:tr>
            <w:tr w:rsidR="00B94F8B" w:rsidRPr="00B94F8B" w14:paraId="4E28CD63"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F653644"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3 </w:t>
                  </w:r>
                </w:p>
              </w:tc>
              <w:tc>
                <w:tcPr>
                  <w:tcW w:w="1569" w:type="dxa"/>
                  <w:tcBorders>
                    <w:top w:val="nil"/>
                    <w:left w:val="nil"/>
                    <w:bottom w:val="single" w:sz="4" w:space="0" w:color="auto"/>
                    <w:right w:val="single" w:sz="4" w:space="0" w:color="auto"/>
                  </w:tcBorders>
                  <w:shd w:val="clear" w:color="auto" w:fill="auto"/>
                  <w:noWrap/>
                  <w:vAlign w:val="bottom"/>
                  <w:hideMark/>
                </w:tcPr>
                <w:p w14:paraId="68DFDAD1"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135729</w:t>
                  </w:r>
                </w:p>
              </w:tc>
              <w:tc>
                <w:tcPr>
                  <w:tcW w:w="1701" w:type="dxa"/>
                  <w:tcBorders>
                    <w:top w:val="nil"/>
                    <w:left w:val="nil"/>
                    <w:bottom w:val="single" w:sz="4" w:space="0" w:color="auto"/>
                    <w:right w:val="single" w:sz="4" w:space="0" w:color="auto"/>
                  </w:tcBorders>
                  <w:shd w:val="clear" w:color="auto" w:fill="auto"/>
                  <w:noWrap/>
                  <w:vAlign w:val="bottom"/>
                  <w:hideMark/>
                </w:tcPr>
                <w:p w14:paraId="6EDA778A"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29535</w:t>
                  </w:r>
                </w:p>
              </w:tc>
            </w:tr>
            <w:tr w:rsidR="00B94F8B" w:rsidRPr="00B94F8B" w14:paraId="299B3BAF"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E5C2A4E"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4 </w:t>
                  </w:r>
                </w:p>
              </w:tc>
              <w:tc>
                <w:tcPr>
                  <w:tcW w:w="1569" w:type="dxa"/>
                  <w:tcBorders>
                    <w:top w:val="nil"/>
                    <w:left w:val="nil"/>
                    <w:bottom w:val="single" w:sz="4" w:space="0" w:color="auto"/>
                    <w:right w:val="single" w:sz="4" w:space="0" w:color="auto"/>
                  </w:tcBorders>
                  <w:shd w:val="clear" w:color="auto" w:fill="auto"/>
                  <w:noWrap/>
                  <w:vAlign w:val="bottom"/>
                  <w:hideMark/>
                </w:tcPr>
                <w:p w14:paraId="00CFB5ED"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140362</w:t>
                  </w:r>
                </w:p>
              </w:tc>
              <w:tc>
                <w:tcPr>
                  <w:tcW w:w="1701" w:type="dxa"/>
                  <w:tcBorders>
                    <w:top w:val="nil"/>
                    <w:left w:val="nil"/>
                    <w:bottom w:val="single" w:sz="4" w:space="0" w:color="auto"/>
                    <w:right w:val="single" w:sz="4" w:space="0" w:color="auto"/>
                  </w:tcBorders>
                  <w:shd w:val="clear" w:color="auto" w:fill="auto"/>
                  <w:noWrap/>
                  <w:vAlign w:val="bottom"/>
                  <w:hideMark/>
                </w:tcPr>
                <w:p w14:paraId="3B82F26E"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34168</w:t>
                  </w:r>
                </w:p>
              </w:tc>
            </w:tr>
            <w:tr w:rsidR="00B94F8B" w:rsidRPr="00B94F8B" w14:paraId="32EC89CA"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34D5FB9"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5 </w:t>
                  </w:r>
                </w:p>
              </w:tc>
              <w:tc>
                <w:tcPr>
                  <w:tcW w:w="1569" w:type="dxa"/>
                  <w:tcBorders>
                    <w:top w:val="nil"/>
                    <w:left w:val="nil"/>
                    <w:bottom w:val="single" w:sz="4" w:space="0" w:color="auto"/>
                    <w:right w:val="single" w:sz="4" w:space="0" w:color="auto"/>
                  </w:tcBorders>
                  <w:shd w:val="clear" w:color="auto" w:fill="auto"/>
                  <w:noWrap/>
                  <w:vAlign w:val="bottom"/>
                  <w:hideMark/>
                </w:tcPr>
                <w:p w14:paraId="0A5E0A10"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144976</w:t>
                  </w:r>
                </w:p>
              </w:tc>
              <w:tc>
                <w:tcPr>
                  <w:tcW w:w="1701" w:type="dxa"/>
                  <w:tcBorders>
                    <w:top w:val="nil"/>
                    <w:left w:val="nil"/>
                    <w:bottom w:val="single" w:sz="4" w:space="0" w:color="auto"/>
                    <w:right w:val="single" w:sz="4" w:space="0" w:color="auto"/>
                  </w:tcBorders>
                  <w:shd w:val="clear" w:color="auto" w:fill="auto"/>
                  <w:noWrap/>
                  <w:vAlign w:val="bottom"/>
                  <w:hideMark/>
                </w:tcPr>
                <w:p w14:paraId="54B4B0B9"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38782</w:t>
                  </w:r>
                </w:p>
              </w:tc>
            </w:tr>
            <w:tr w:rsidR="00B94F8B" w:rsidRPr="00B94F8B" w14:paraId="3830D6B5"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6EE965"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6 </w:t>
                  </w:r>
                </w:p>
              </w:tc>
              <w:tc>
                <w:tcPr>
                  <w:tcW w:w="1569" w:type="dxa"/>
                  <w:tcBorders>
                    <w:top w:val="nil"/>
                    <w:left w:val="nil"/>
                    <w:bottom w:val="single" w:sz="4" w:space="0" w:color="auto"/>
                    <w:right w:val="single" w:sz="4" w:space="0" w:color="auto"/>
                  </w:tcBorders>
                  <w:shd w:val="clear" w:color="auto" w:fill="auto"/>
                  <w:noWrap/>
                  <w:vAlign w:val="bottom"/>
                  <w:hideMark/>
                </w:tcPr>
                <w:p w14:paraId="34FC8775"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149605</w:t>
                  </w:r>
                </w:p>
              </w:tc>
              <w:tc>
                <w:tcPr>
                  <w:tcW w:w="1701" w:type="dxa"/>
                  <w:tcBorders>
                    <w:top w:val="nil"/>
                    <w:left w:val="nil"/>
                    <w:bottom w:val="single" w:sz="4" w:space="0" w:color="auto"/>
                    <w:right w:val="single" w:sz="4" w:space="0" w:color="auto"/>
                  </w:tcBorders>
                  <w:shd w:val="clear" w:color="auto" w:fill="auto"/>
                  <w:noWrap/>
                  <w:vAlign w:val="bottom"/>
                  <w:hideMark/>
                </w:tcPr>
                <w:p w14:paraId="56E55D15"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43411</w:t>
                  </w:r>
                </w:p>
              </w:tc>
            </w:tr>
            <w:tr w:rsidR="00B94F8B" w:rsidRPr="00B94F8B" w14:paraId="39ED2252" w14:textId="77777777" w:rsidTr="00B94F8B">
              <w:trPr>
                <w:trHeight w:val="290"/>
              </w:trPr>
              <w:tc>
                <w:tcPr>
                  <w:tcW w:w="427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4A99CB2" w14:textId="77777777" w:rsidR="00B94F8B" w:rsidRPr="00B94F8B" w:rsidRDefault="00B94F8B" w:rsidP="00B94F8B">
                  <w:pPr>
                    <w:spacing w:after="0" w:line="240" w:lineRule="auto"/>
                    <w:rPr>
                      <w:rFonts w:ascii="Calibri" w:eastAsia="Times New Roman" w:hAnsi="Calibri" w:cs="Calibri"/>
                      <w:b/>
                      <w:bCs/>
                      <w:lang w:eastAsia="en-AU"/>
                    </w:rPr>
                  </w:pPr>
                  <w:r w:rsidRPr="00B94F8B">
                    <w:rPr>
                      <w:rFonts w:ascii="Calibri" w:eastAsia="Times New Roman" w:hAnsi="Calibri" w:cs="Calibri"/>
                      <w:b/>
                      <w:bCs/>
                      <w:lang w:eastAsia="en-AU"/>
                    </w:rPr>
                    <w:t>LEVEL C/Research</w:t>
                  </w:r>
                </w:p>
              </w:tc>
            </w:tr>
            <w:tr w:rsidR="00B94F8B" w:rsidRPr="00B94F8B" w14:paraId="6B36B94F"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94A6C78"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Step 1</w:t>
                  </w:r>
                </w:p>
              </w:tc>
              <w:tc>
                <w:tcPr>
                  <w:tcW w:w="1569" w:type="dxa"/>
                  <w:tcBorders>
                    <w:top w:val="nil"/>
                    <w:left w:val="nil"/>
                    <w:bottom w:val="single" w:sz="4" w:space="0" w:color="auto"/>
                    <w:right w:val="single" w:sz="4" w:space="0" w:color="auto"/>
                  </w:tcBorders>
                  <w:shd w:val="clear" w:color="auto" w:fill="auto"/>
                  <w:noWrap/>
                  <w:vAlign w:val="bottom"/>
                  <w:hideMark/>
                </w:tcPr>
                <w:p w14:paraId="173018C7"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154226</w:t>
                  </w:r>
                </w:p>
              </w:tc>
              <w:tc>
                <w:tcPr>
                  <w:tcW w:w="1701" w:type="dxa"/>
                  <w:tcBorders>
                    <w:top w:val="nil"/>
                    <w:left w:val="nil"/>
                    <w:bottom w:val="single" w:sz="4" w:space="0" w:color="auto"/>
                    <w:right w:val="single" w:sz="4" w:space="0" w:color="auto"/>
                  </w:tcBorders>
                  <w:shd w:val="clear" w:color="auto" w:fill="auto"/>
                  <w:noWrap/>
                  <w:vAlign w:val="bottom"/>
                  <w:hideMark/>
                </w:tcPr>
                <w:p w14:paraId="2B335453"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48032</w:t>
                  </w:r>
                </w:p>
              </w:tc>
            </w:tr>
            <w:tr w:rsidR="00B94F8B" w:rsidRPr="00B94F8B" w14:paraId="7AD84F00"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D6FFEA4"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2 </w:t>
                  </w:r>
                </w:p>
              </w:tc>
              <w:tc>
                <w:tcPr>
                  <w:tcW w:w="1569" w:type="dxa"/>
                  <w:tcBorders>
                    <w:top w:val="nil"/>
                    <w:left w:val="nil"/>
                    <w:bottom w:val="single" w:sz="4" w:space="0" w:color="auto"/>
                    <w:right w:val="single" w:sz="4" w:space="0" w:color="auto"/>
                  </w:tcBorders>
                  <w:shd w:val="clear" w:color="auto" w:fill="auto"/>
                  <w:noWrap/>
                  <w:vAlign w:val="bottom"/>
                  <w:hideMark/>
                </w:tcPr>
                <w:p w14:paraId="3C88A5A2"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158854</w:t>
                  </w:r>
                </w:p>
              </w:tc>
              <w:tc>
                <w:tcPr>
                  <w:tcW w:w="1701" w:type="dxa"/>
                  <w:tcBorders>
                    <w:top w:val="nil"/>
                    <w:left w:val="nil"/>
                    <w:bottom w:val="single" w:sz="4" w:space="0" w:color="auto"/>
                    <w:right w:val="single" w:sz="4" w:space="0" w:color="auto"/>
                  </w:tcBorders>
                  <w:shd w:val="clear" w:color="auto" w:fill="auto"/>
                  <w:noWrap/>
                  <w:vAlign w:val="bottom"/>
                  <w:hideMark/>
                </w:tcPr>
                <w:p w14:paraId="6146F956"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52660</w:t>
                  </w:r>
                </w:p>
              </w:tc>
            </w:tr>
            <w:tr w:rsidR="00B94F8B" w:rsidRPr="00B94F8B" w14:paraId="2AA0616D"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75BAF61"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3 </w:t>
                  </w:r>
                </w:p>
              </w:tc>
              <w:tc>
                <w:tcPr>
                  <w:tcW w:w="1569" w:type="dxa"/>
                  <w:tcBorders>
                    <w:top w:val="nil"/>
                    <w:left w:val="nil"/>
                    <w:bottom w:val="single" w:sz="4" w:space="0" w:color="auto"/>
                    <w:right w:val="single" w:sz="4" w:space="0" w:color="auto"/>
                  </w:tcBorders>
                  <w:shd w:val="clear" w:color="auto" w:fill="auto"/>
                  <w:noWrap/>
                  <w:vAlign w:val="bottom"/>
                  <w:hideMark/>
                </w:tcPr>
                <w:p w14:paraId="73640A28"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163471</w:t>
                  </w:r>
                </w:p>
              </w:tc>
              <w:tc>
                <w:tcPr>
                  <w:tcW w:w="1701" w:type="dxa"/>
                  <w:tcBorders>
                    <w:top w:val="nil"/>
                    <w:left w:val="nil"/>
                    <w:bottom w:val="single" w:sz="4" w:space="0" w:color="auto"/>
                    <w:right w:val="single" w:sz="4" w:space="0" w:color="auto"/>
                  </w:tcBorders>
                  <w:shd w:val="clear" w:color="auto" w:fill="auto"/>
                  <w:noWrap/>
                  <w:vAlign w:val="bottom"/>
                  <w:hideMark/>
                </w:tcPr>
                <w:p w14:paraId="5FE68C47"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57277</w:t>
                  </w:r>
                </w:p>
              </w:tc>
            </w:tr>
            <w:tr w:rsidR="00B94F8B" w:rsidRPr="00B94F8B" w14:paraId="57E52854"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5C66012"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4 </w:t>
                  </w:r>
                </w:p>
              </w:tc>
              <w:tc>
                <w:tcPr>
                  <w:tcW w:w="1569" w:type="dxa"/>
                  <w:tcBorders>
                    <w:top w:val="nil"/>
                    <w:left w:val="nil"/>
                    <w:bottom w:val="single" w:sz="4" w:space="0" w:color="auto"/>
                    <w:right w:val="single" w:sz="4" w:space="0" w:color="auto"/>
                  </w:tcBorders>
                  <w:shd w:val="clear" w:color="auto" w:fill="auto"/>
                  <w:noWrap/>
                  <w:vAlign w:val="bottom"/>
                  <w:hideMark/>
                </w:tcPr>
                <w:p w14:paraId="06608BB4"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168100</w:t>
                  </w:r>
                </w:p>
              </w:tc>
              <w:tc>
                <w:tcPr>
                  <w:tcW w:w="1701" w:type="dxa"/>
                  <w:tcBorders>
                    <w:top w:val="nil"/>
                    <w:left w:val="nil"/>
                    <w:bottom w:val="single" w:sz="4" w:space="0" w:color="auto"/>
                    <w:right w:val="single" w:sz="4" w:space="0" w:color="auto"/>
                  </w:tcBorders>
                  <w:shd w:val="clear" w:color="auto" w:fill="auto"/>
                  <w:noWrap/>
                  <w:vAlign w:val="bottom"/>
                  <w:hideMark/>
                </w:tcPr>
                <w:p w14:paraId="40DC20DA"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61906</w:t>
                  </w:r>
                </w:p>
              </w:tc>
            </w:tr>
            <w:tr w:rsidR="00B94F8B" w:rsidRPr="00B94F8B" w14:paraId="35932E48"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D491641"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 xml:space="preserve">Step 5 </w:t>
                  </w:r>
                </w:p>
              </w:tc>
              <w:tc>
                <w:tcPr>
                  <w:tcW w:w="1569" w:type="dxa"/>
                  <w:tcBorders>
                    <w:top w:val="nil"/>
                    <w:left w:val="nil"/>
                    <w:bottom w:val="single" w:sz="4" w:space="0" w:color="auto"/>
                    <w:right w:val="single" w:sz="4" w:space="0" w:color="auto"/>
                  </w:tcBorders>
                  <w:shd w:val="clear" w:color="auto" w:fill="auto"/>
                  <w:noWrap/>
                  <w:vAlign w:val="bottom"/>
                  <w:hideMark/>
                </w:tcPr>
                <w:p w14:paraId="47E77921"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172716</w:t>
                  </w:r>
                </w:p>
              </w:tc>
              <w:tc>
                <w:tcPr>
                  <w:tcW w:w="1701" w:type="dxa"/>
                  <w:tcBorders>
                    <w:top w:val="nil"/>
                    <w:left w:val="nil"/>
                    <w:bottom w:val="single" w:sz="4" w:space="0" w:color="auto"/>
                    <w:right w:val="single" w:sz="4" w:space="0" w:color="auto"/>
                  </w:tcBorders>
                  <w:shd w:val="clear" w:color="auto" w:fill="auto"/>
                  <w:noWrap/>
                  <w:vAlign w:val="bottom"/>
                  <w:hideMark/>
                </w:tcPr>
                <w:p w14:paraId="161EC5B3"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66522</w:t>
                  </w:r>
                </w:p>
              </w:tc>
            </w:tr>
            <w:tr w:rsidR="00B94F8B" w:rsidRPr="00B94F8B" w14:paraId="337F2631" w14:textId="77777777" w:rsidTr="00B94F8B">
              <w:trPr>
                <w:trHeight w:val="2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A635A38" w14:textId="77777777" w:rsidR="00B94F8B" w:rsidRPr="00B94F8B" w:rsidRDefault="00B94F8B" w:rsidP="00B94F8B">
                  <w:pPr>
                    <w:spacing w:after="0" w:line="240" w:lineRule="auto"/>
                    <w:rPr>
                      <w:rFonts w:ascii="Calibri" w:eastAsia="Times New Roman" w:hAnsi="Calibri" w:cs="Calibri"/>
                      <w:color w:val="000000"/>
                      <w:lang w:eastAsia="en-AU"/>
                    </w:rPr>
                  </w:pPr>
                  <w:r w:rsidRPr="00B94F8B">
                    <w:rPr>
                      <w:rFonts w:ascii="Calibri" w:eastAsia="Times New Roman" w:hAnsi="Calibri" w:cs="Calibri"/>
                      <w:color w:val="000000"/>
                      <w:lang w:eastAsia="en-AU"/>
                    </w:rPr>
                    <w:t>Step 6</w:t>
                  </w:r>
                </w:p>
              </w:tc>
              <w:tc>
                <w:tcPr>
                  <w:tcW w:w="1569" w:type="dxa"/>
                  <w:tcBorders>
                    <w:top w:val="nil"/>
                    <w:left w:val="nil"/>
                    <w:bottom w:val="single" w:sz="4" w:space="0" w:color="auto"/>
                    <w:right w:val="single" w:sz="4" w:space="0" w:color="auto"/>
                  </w:tcBorders>
                  <w:shd w:val="clear" w:color="auto" w:fill="auto"/>
                  <w:noWrap/>
                  <w:vAlign w:val="bottom"/>
                  <w:hideMark/>
                </w:tcPr>
                <w:p w14:paraId="0088FCED"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177345</w:t>
                  </w:r>
                </w:p>
              </w:tc>
              <w:tc>
                <w:tcPr>
                  <w:tcW w:w="1701" w:type="dxa"/>
                  <w:tcBorders>
                    <w:top w:val="nil"/>
                    <w:left w:val="nil"/>
                    <w:bottom w:val="single" w:sz="4" w:space="0" w:color="auto"/>
                    <w:right w:val="single" w:sz="4" w:space="0" w:color="auto"/>
                  </w:tcBorders>
                  <w:shd w:val="clear" w:color="auto" w:fill="auto"/>
                  <w:noWrap/>
                  <w:vAlign w:val="bottom"/>
                  <w:hideMark/>
                </w:tcPr>
                <w:p w14:paraId="225BB6C3" w14:textId="77777777" w:rsidR="00B94F8B" w:rsidRPr="00B94F8B" w:rsidRDefault="00B94F8B" w:rsidP="00B94F8B">
                  <w:pPr>
                    <w:spacing w:after="0" w:line="240" w:lineRule="auto"/>
                    <w:jc w:val="right"/>
                    <w:rPr>
                      <w:rFonts w:ascii="Calibri" w:eastAsia="Times New Roman" w:hAnsi="Calibri" w:cs="Calibri"/>
                      <w:color w:val="000000"/>
                      <w:lang w:eastAsia="en-AU"/>
                    </w:rPr>
                  </w:pPr>
                  <w:r w:rsidRPr="00B94F8B">
                    <w:rPr>
                      <w:rFonts w:ascii="Calibri" w:eastAsia="Times New Roman" w:hAnsi="Calibri" w:cs="Calibri"/>
                      <w:color w:val="000000"/>
                      <w:lang w:eastAsia="en-AU"/>
                    </w:rPr>
                    <w:t>71151</w:t>
                  </w:r>
                </w:p>
              </w:tc>
            </w:tr>
          </w:tbl>
          <w:p w14:paraId="79C3E9A5" w14:textId="453B8B62" w:rsidR="00B94F8B" w:rsidRPr="00764FE9" w:rsidRDefault="00B94F8B" w:rsidP="00764FE9">
            <w:pPr>
              <w:spacing w:after="0"/>
              <w:rPr>
                <w:rFonts w:cstheme="minorHAnsi"/>
                <w:sz w:val="20"/>
                <w:szCs w:val="20"/>
              </w:rPr>
            </w:pPr>
          </w:p>
        </w:tc>
      </w:tr>
      <w:tr w:rsidR="00B94F8B" w:rsidRPr="007B5FA6" w14:paraId="7F37B238" w14:textId="77777777" w:rsidTr="0028402A">
        <w:trPr>
          <w:trHeight w:val="300"/>
        </w:trPr>
        <w:tc>
          <w:tcPr>
            <w:tcW w:w="4496" w:type="dxa"/>
            <w:tcBorders>
              <w:top w:val="nil"/>
              <w:left w:val="nil"/>
              <w:bottom w:val="nil"/>
              <w:right w:val="nil"/>
            </w:tcBorders>
            <w:shd w:val="clear" w:color="auto" w:fill="auto"/>
            <w:noWrap/>
            <w:vAlign w:val="bottom"/>
          </w:tcPr>
          <w:p w14:paraId="6B28A289" w14:textId="17A45A5F" w:rsidR="00B94F8B" w:rsidRPr="007B5FA6" w:rsidRDefault="00B94F8B" w:rsidP="007B5FA6">
            <w:pPr>
              <w:spacing w:after="0"/>
              <w:rPr>
                <w:rFonts w:cstheme="minorHAnsi"/>
                <w:sz w:val="20"/>
                <w:szCs w:val="20"/>
              </w:rPr>
            </w:pPr>
          </w:p>
        </w:tc>
      </w:tr>
    </w:tbl>
    <w:p w14:paraId="62B4E149" w14:textId="77777777" w:rsidR="004B2927" w:rsidRPr="0038755C" w:rsidRDefault="00764FE9" w:rsidP="006A6836">
      <w:pPr>
        <w:spacing w:after="120"/>
        <w:rPr>
          <w:sz w:val="20"/>
          <w:szCs w:val="20"/>
        </w:rPr>
      </w:pPr>
      <w:r w:rsidRPr="0038755C">
        <w:rPr>
          <w:noProof/>
          <w:sz w:val="20"/>
          <w:szCs w:val="20"/>
          <w:lang w:eastAsia="en-AU"/>
        </w:rPr>
        <mc:AlternateContent>
          <mc:Choice Requires="wps">
            <w:drawing>
              <wp:anchor distT="45720" distB="45720" distL="114300" distR="114300" simplePos="0" relativeHeight="251661312" behindDoc="0" locked="0" layoutInCell="1" allowOverlap="1" wp14:anchorId="1587D5A0" wp14:editId="171B218F">
                <wp:simplePos x="0" y="0"/>
                <wp:positionH relativeFrom="column">
                  <wp:posOffset>3397885</wp:posOffset>
                </wp:positionH>
                <wp:positionV relativeFrom="paragraph">
                  <wp:posOffset>279400</wp:posOffset>
                </wp:positionV>
                <wp:extent cx="2470785" cy="1111885"/>
                <wp:effectExtent l="0" t="0" r="24765" b="120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111885"/>
                        </a:xfrm>
                        <a:prstGeom prst="rect">
                          <a:avLst/>
                        </a:prstGeom>
                        <a:solidFill>
                          <a:srgbClr val="FFFFFF"/>
                        </a:solidFill>
                        <a:ln w="9525">
                          <a:solidFill>
                            <a:srgbClr val="000000"/>
                          </a:solidFill>
                          <a:miter lim="800000"/>
                          <a:headEnd/>
                          <a:tailEnd/>
                        </a:ln>
                      </wps:spPr>
                      <wps:txbx>
                        <w:txbxContent>
                          <w:p w14:paraId="4BA4D767" w14:textId="77777777" w:rsidR="004B2927" w:rsidRPr="0038755C" w:rsidRDefault="004B2927" w:rsidP="00764FE9">
                            <w:pPr>
                              <w:spacing w:after="0"/>
                              <w:rPr>
                                <w:sz w:val="20"/>
                              </w:rPr>
                            </w:pPr>
                            <w:r w:rsidRPr="0038755C">
                              <w:rPr>
                                <w:sz w:val="20"/>
                              </w:rPr>
                              <w:t>Example 2:</w:t>
                            </w:r>
                          </w:p>
                          <w:p w14:paraId="0DE8793E" w14:textId="77777777" w:rsidR="004B2927" w:rsidRPr="0038755C" w:rsidRDefault="004B2927" w:rsidP="00764FE9">
                            <w:pPr>
                              <w:spacing w:after="0"/>
                              <w:rPr>
                                <w:sz w:val="20"/>
                              </w:rPr>
                            </w:pPr>
                            <w:r w:rsidRPr="0038755C">
                              <w:rPr>
                                <w:sz w:val="20"/>
                              </w:rPr>
                              <w:t>Applicant’s salary is Level A Step 7.</w:t>
                            </w:r>
                          </w:p>
                          <w:p w14:paraId="2A7FE570" w14:textId="77777777" w:rsidR="004B2927" w:rsidRPr="0038755C" w:rsidRDefault="004B2927" w:rsidP="00764FE9">
                            <w:pPr>
                              <w:spacing w:after="0"/>
                              <w:rPr>
                                <w:sz w:val="20"/>
                              </w:rPr>
                            </w:pPr>
                            <w:r w:rsidRPr="0038755C">
                              <w:rPr>
                                <w:sz w:val="20"/>
                              </w:rPr>
                              <w:t>Salary top-ups to be included are:</w:t>
                            </w:r>
                          </w:p>
                          <w:p w14:paraId="0791D015" w14:textId="120AFB96" w:rsidR="004B2927" w:rsidRPr="0038755C" w:rsidRDefault="00764FE9" w:rsidP="00764FE9">
                            <w:pPr>
                              <w:spacing w:after="0"/>
                              <w:rPr>
                                <w:sz w:val="20"/>
                              </w:rPr>
                            </w:pPr>
                            <w:r>
                              <w:rPr>
                                <w:sz w:val="20"/>
                              </w:rPr>
                              <w:t xml:space="preserve">Year 1 – </w:t>
                            </w:r>
                            <w:r w:rsidR="00B94F8B">
                              <w:rPr>
                                <w:sz w:val="20"/>
                              </w:rPr>
                              <w:t>10119</w:t>
                            </w:r>
                          </w:p>
                          <w:p w14:paraId="7FE879A9" w14:textId="0D6DB66B" w:rsidR="004B2927" w:rsidRPr="0038755C" w:rsidRDefault="00764FE9" w:rsidP="00764FE9">
                            <w:pPr>
                              <w:spacing w:after="0"/>
                              <w:rPr>
                                <w:sz w:val="20"/>
                              </w:rPr>
                            </w:pPr>
                            <w:r>
                              <w:rPr>
                                <w:sz w:val="20"/>
                              </w:rPr>
                              <w:t>Year 2 – 1</w:t>
                            </w:r>
                            <w:r w:rsidR="004C7BF5">
                              <w:rPr>
                                <w:sz w:val="20"/>
                              </w:rPr>
                              <w:t>4</w:t>
                            </w:r>
                            <w:r w:rsidR="00B94F8B">
                              <w:rPr>
                                <w:sz w:val="20"/>
                              </w:rPr>
                              <w:t>120</w:t>
                            </w:r>
                          </w:p>
                          <w:p w14:paraId="149045E7" w14:textId="56C55752" w:rsidR="004B2927" w:rsidRPr="0038755C" w:rsidRDefault="00764FE9" w:rsidP="00764FE9">
                            <w:pPr>
                              <w:spacing w:after="0"/>
                              <w:rPr>
                                <w:sz w:val="20"/>
                              </w:rPr>
                            </w:pPr>
                            <w:r>
                              <w:rPr>
                                <w:sz w:val="20"/>
                              </w:rPr>
                              <w:t>Year 3 – 1</w:t>
                            </w:r>
                            <w:r w:rsidR="004C7BF5">
                              <w:rPr>
                                <w:sz w:val="20"/>
                              </w:rPr>
                              <w:t>4</w:t>
                            </w:r>
                            <w:r w:rsidR="00B94F8B">
                              <w:rPr>
                                <w:sz w:val="20"/>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7D5A0" id="_x0000_t202" coordsize="21600,21600" o:spt="202" path="m,l,21600r21600,l21600,xe">
                <v:stroke joinstyle="miter"/>
                <v:path gradientshapeok="t" o:connecttype="rect"/>
              </v:shapetype>
              <v:shape id="Text Box 2" o:spid="_x0000_s1026" type="#_x0000_t202" style="position:absolute;margin-left:267.55pt;margin-top:22pt;width:194.55pt;height:8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">
                <v:textbox>
                  <w:txbxContent>
                    <w:p w14:paraId="4BA4D767" w14:textId="77777777" w:rsidR="004B2927" w:rsidRPr="0038755C" w:rsidRDefault="004B2927" w:rsidP="00764FE9">
                      <w:pPr>
                        <w:spacing w:after="0"/>
                        <w:rPr>
                          <w:sz w:val="20"/>
                        </w:rPr>
                      </w:pPr>
                      <w:r w:rsidRPr="0038755C">
                        <w:rPr>
                          <w:sz w:val="20"/>
                        </w:rPr>
                        <w:t>Example 2:</w:t>
                      </w:r>
                    </w:p>
                    <w:p w14:paraId="0DE8793E" w14:textId="77777777" w:rsidR="004B2927" w:rsidRPr="0038755C" w:rsidRDefault="004B2927" w:rsidP="00764FE9">
                      <w:pPr>
                        <w:spacing w:after="0"/>
                        <w:rPr>
                          <w:sz w:val="20"/>
                        </w:rPr>
                      </w:pPr>
                      <w:r w:rsidRPr="0038755C">
                        <w:rPr>
                          <w:sz w:val="20"/>
                        </w:rPr>
                        <w:t>Applicant’s salary is Level A Step 7.</w:t>
                      </w:r>
                    </w:p>
                    <w:p w14:paraId="2A7FE570" w14:textId="77777777" w:rsidR="004B2927" w:rsidRPr="0038755C" w:rsidRDefault="004B2927" w:rsidP="00764FE9">
                      <w:pPr>
                        <w:spacing w:after="0"/>
                        <w:rPr>
                          <w:sz w:val="20"/>
                        </w:rPr>
                      </w:pPr>
                      <w:r w:rsidRPr="0038755C">
                        <w:rPr>
                          <w:sz w:val="20"/>
                        </w:rPr>
                        <w:t>Salary top-ups to be included are:</w:t>
                      </w:r>
                    </w:p>
                    <w:p w14:paraId="0791D015" w14:textId="120AFB96" w:rsidR="004B2927" w:rsidRPr="0038755C" w:rsidRDefault="00764FE9" w:rsidP="00764FE9">
                      <w:pPr>
                        <w:spacing w:after="0"/>
                        <w:rPr>
                          <w:sz w:val="20"/>
                        </w:rPr>
                      </w:pPr>
                      <w:r>
                        <w:rPr>
                          <w:sz w:val="20"/>
                        </w:rPr>
                        <w:t xml:space="preserve">Year 1 – </w:t>
                      </w:r>
                      <w:r w:rsidR="00B94F8B">
                        <w:rPr>
                          <w:sz w:val="20"/>
                        </w:rPr>
                        <w:t>10119</w:t>
                      </w:r>
                    </w:p>
                    <w:p w14:paraId="7FE879A9" w14:textId="0D6DB66B" w:rsidR="004B2927" w:rsidRPr="0038755C" w:rsidRDefault="00764FE9" w:rsidP="00764FE9">
                      <w:pPr>
                        <w:spacing w:after="0"/>
                        <w:rPr>
                          <w:sz w:val="20"/>
                        </w:rPr>
                      </w:pPr>
                      <w:r>
                        <w:rPr>
                          <w:sz w:val="20"/>
                        </w:rPr>
                        <w:t>Year 2 – 1</w:t>
                      </w:r>
                      <w:r w:rsidR="004C7BF5">
                        <w:rPr>
                          <w:sz w:val="20"/>
                        </w:rPr>
                        <w:t>4</w:t>
                      </w:r>
                      <w:r w:rsidR="00B94F8B">
                        <w:rPr>
                          <w:sz w:val="20"/>
                        </w:rPr>
                        <w:t>120</w:t>
                      </w:r>
                    </w:p>
                    <w:p w14:paraId="149045E7" w14:textId="56C55752" w:rsidR="004B2927" w:rsidRPr="0038755C" w:rsidRDefault="00764FE9" w:rsidP="00764FE9">
                      <w:pPr>
                        <w:spacing w:after="0"/>
                        <w:rPr>
                          <w:sz w:val="20"/>
                        </w:rPr>
                      </w:pPr>
                      <w:r>
                        <w:rPr>
                          <w:sz w:val="20"/>
                        </w:rPr>
                        <w:t>Year 3 – 1</w:t>
                      </w:r>
                      <w:r w:rsidR="004C7BF5">
                        <w:rPr>
                          <w:sz w:val="20"/>
                        </w:rPr>
                        <w:t>4</w:t>
                      </w:r>
                      <w:r w:rsidR="00B94F8B">
                        <w:rPr>
                          <w:sz w:val="20"/>
                        </w:rPr>
                        <w:t>120</w:t>
                      </w:r>
                    </w:p>
                  </w:txbxContent>
                </v:textbox>
                <w10:wrap type="topAndBottom"/>
              </v:shape>
            </w:pict>
          </mc:Fallback>
        </mc:AlternateContent>
      </w:r>
      <w:r w:rsidRPr="0038755C">
        <w:rPr>
          <w:noProof/>
          <w:sz w:val="20"/>
          <w:szCs w:val="20"/>
          <w:lang w:eastAsia="en-AU"/>
        </w:rPr>
        <mc:AlternateContent>
          <mc:Choice Requires="wps">
            <w:drawing>
              <wp:anchor distT="45720" distB="45720" distL="114300" distR="114300" simplePos="0" relativeHeight="251659264" behindDoc="0" locked="0" layoutInCell="1" allowOverlap="1" wp14:anchorId="06E33AE7" wp14:editId="56575C20">
                <wp:simplePos x="0" y="0"/>
                <wp:positionH relativeFrom="column">
                  <wp:posOffset>473075</wp:posOffset>
                </wp:positionH>
                <wp:positionV relativeFrom="paragraph">
                  <wp:posOffset>304800</wp:posOffset>
                </wp:positionV>
                <wp:extent cx="2483485" cy="1086485"/>
                <wp:effectExtent l="0" t="0" r="12065"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086485"/>
                        </a:xfrm>
                        <a:prstGeom prst="rect">
                          <a:avLst/>
                        </a:prstGeom>
                        <a:solidFill>
                          <a:srgbClr val="FFFFFF"/>
                        </a:solidFill>
                        <a:ln w="9525">
                          <a:solidFill>
                            <a:srgbClr val="000000"/>
                          </a:solidFill>
                          <a:miter lim="800000"/>
                          <a:headEnd/>
                          <a:tailEnd/>
                        </a:ln>
                      </wps:spPr>
                      <wps:txbx>
                        <w:txbxContent>
                          <w:p w14:paraId="25F97DD0" w14:textId="77777777" w:rsidR="004B2927" w:rsidRPr="0038755C" w:rsidRDefault="004B2927" w:rsidP="00764FE9">
                            <w:pPr>
                              <w:spacing w:after="0"/>
                              <w:rPr>
                                <w:sz w:val="20"/>
                              </w:rPr>
                            </w:pPr>
                            <w:r w:rsidRPr="0038755C">
                              <w:rPr>
                                <w:sz w:val="20"/>
                              </w:rPr>
                              <w:t>Example 1:</w:t>
                            </w:r>
                          </w:p>
                          <w:p w14:paraId="6F5C5154" w14:textId="77777777" w:rsidR="004B2927" w:rsidRPr="0038755C" w:rsidRDefault="004B2927" w:rsidP="00764FE9">
                            <w:pPr>
                              <w:spacing w:after="0"/>
                              <w:rPr>
                                <w:sz w:val="20"/>
                              </w:rPr>
                            </w:pPr>
                            <w:r w:rsidRPr="0038755C">
                              <w:rPr>
                                <w:sz w:val="20"/>
                              </w:rPr>
                              <w:t>Applicant’s salary is Level A Step 6.</w:t>
                            </w:r>
                          </w:p>
                          <w:p w14:paraId="43A8E945" w14:textId="77777777" w:rsidR="004B2927" w:rsidRPr="0038755C" w:rsidRDefault="004B2927" w:rsidP="00764FE9">
                            <w:pPr>
                              <w:spacing w:after="0"/>
                              <w:rPr>
                                <w:sz w:val="20"/>
                              </w:rPr>
                            </w:pPr>
                            <w:r w:rsidRPr="0038755C">
                              <w:rPr>
                                <w:sz w:val="20"/>
                              </w:rPr>
                              <w:t>Salary top-ups to be included are:</w:t>
                            </w:r>
                          </w:p>
                          <w:p w14:paraId="4209C951" w14:textId="1E9BEE89" w:rsidR="004B2927" w:rsidRPr="0038755C" w:rsidRDefault="00764FE9" w:rsidP="00764FE9">
                            <w:pPr>
                              <w:spacing w:after="0"/>
                              <w:rPr>
                                <w:sz w:val="20"/>
                              </w:rPr>
                            </w:pPr>
                            <w:r>
                              <w:rPr>
                                <w:sz w:val="20"/>
                              </w:rPr>
                              <w:t xml:space="preserve">Year 1 – </w:t>
                            </w:r>
                            <w:r w:rsidR="004C7BF5">
                              <w:rPr>
                                <w:sz w:val="20"/>
                              </w:rPr>
                              <w:t>6</w:t>
                            </w:r>
                            <w:r w:rsidR="00B94F8B">
                              <w:rPr>
                                <w:sz w:val="20"/>
                              </w:rPr>
                              <w:t>114</w:t>
                            </w:r>
                          </w:p>
                          <w:p w14:paraId="0C7D0CAF" w14:textId="444CFCFF" w:rsidR="004B2927" w:rsidRPr="0038755C" w:rsidRDefault="00764FE9" w:rsidP="00764FE9">
                            <w:pPr>
                              <w:spacing w:after="0"/>
                              <w:rPr>
                                <w:sz w:val="20"/>
                              </w:rPr>
                            </w:pPr>
                            <w:r>
                              <w:rPr>
                                <w:sz w:val="20"/>
                              </w:rPr>
                              <w:t>Year2 – 1</w:t>
                            </w:r>
                            <w:r w:rsidR="004C7BF5">
                              <w:rPr>
                                <w:sz w:val="20"/>
                              </w:rPr>
                              <w:t>0</w:t>
                            </w:r>
                            <w:r w:rsidR="00B94F8B">
                              <w:rPr>
                                <w:sz w:val="20"/>
                              </w:rPr>
                              <w:t>119</w:t>
                            </w:r>
                          </w:p>
                          <w:p w14:paraId="345C4A66" w14:textId="73CD5008" w:rsidR="004B2927" w:rsidRPr="0038755C" w:rsidRDefault="00764FE9" w:rsidP="00764FE9">
                            <w:pPr>
                              <w:spacing w:after="0"/>
                              <w:rPr>
                                <w:sz w:val="20"/>
                              </w:rPr>
                            </w:pPr>
                            <w:r>
                              <w:rPr>
                                <w:sz w:val="20"/>
                              </w:rPr>
                              <w:t>Year 3 – 1</w:t>
                            </w:r>
                            <w:r w:rsidR="004C7BF5">
                              <w:rPr>
                                <w:sz w:val="20"/>
                              </w:rPr>
                              <w:t>4</w:t>
                            </w:r>
                            <w:r w:rsidR="00B94F8B">
                              <w:rPr>
                                <w:sz w:val="20"/>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33AE7" id="_x0000_s1027" type="#_x0000_t202" style="position:absolute;margin-left:37.25pt;margin-top:24pt;width:195.55pt;height:8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">
                <v:textbox>
                  <w:txbxContent>
                    <w:p w14:paraId="25F97DD0" w14:textId="77777777" w:rsidR="004B2927" w:rsidRPr="0038755C" w:rsidRDefault="004B2927" w:rsidP="00764FE9">
                      <w:pPr>
                        <w:spacing w:after="0"/>
                        <w:rPr>
                          <w:sz w:val="20"/>
                        </w:rPr>
                      </w:pPr>
                      <w:r w:rsidRPr="0038755C">
                        <w:rPr>
                          <w:sz w:val="20"/>
                        </w:rPr>
                        <w:t>Example 1:</w:t>
                      </w:r>
                    </w:p>
                    <w:p w14:paraId="6F5C5154" w14:textId="77777777" w:rsidR="004B2927" w:rsidRPr="0038755C" w:rsidRDefault="004B2927" w:rsidP="00764FE9">
                      <w:pPr>
                        <w:spacing w:after="0"/>
                        <w:rPr>
                          <w:sz w:val="20"/>
                        </w:rPr>
                      </w:pPr>
                      <w:r w:rsidRPr="0038755C">
                        <w:rPr>
                          <w:sz w:val="20"/>
                        </w:rPr>
                        <w:t>Applicant’s salary is Level A Step 6.</w:t>
                      </w:r>
                    </w:p>
                    <w:p w14:paraId="43A8E945" w14:textId="77777777" w:rsidR="004B2927" w:rsidRPr="0038755C" w:rsidRDefault="004B2927" w:rsidP="00764FE9">
                      <w:pPr>
                        <w:spacing w:after="0"/>
                        <w:rPr>
                          <w:sz w:val="20"/>
                        </w:rPr>
                      </w:pPr>
                      <w:r w:rsidRPr="0038755C">
                        <w:rPr>
                          <w:sz w:val="20"/>
                        </w:rPr>
                        <w:t>Salary top-ups to be included are:</w:t>
                      </w:r>
                    </w:p>
                    <w:p w14:paraId="4209C951" w14:textId="1E9BEE89" w:rsidR="004B2927" w:rsidRPr="0038755C" w:rsidRDefault="00764FE9" w:rsidP="00764FE9">
                      <w:pPr>
                        <w:spacing w:after="0"/>
                        <w:rPr>
                          <w:sz w:val="20"/>
                        </w:rPr>
                      </w:pPr>
                      <w:r>
                        <w:rPr>
                          <w:sz w:val="20"/>
                        </w:rPr>
                        <w:t xml:space="preserve">Year 1 – </w:t>
                      </w:r>
                      <w:r w:rsidR="004C7BF5">
                        <w:rPr>
                          <w:sz w:val="20"/>
                        </w:rPr>
                        <w:t>6</w:t>
                      </w:r>
                      <w:r w:rsidR="00B94F8B">
                        <w:rPr>
                          <w:sz w:val="20"/>
                        </w:rPr>
                        <w:t>114</w:t>
                      </w:r>
                    </w:p>
                    <w:p w14:paraId="0C7D0CAF" w14:textId="444CFCFF" w:rsidR="004B2927" w:rsidRPr="0038755C" w:rsidRDefault="00764FE9" w:rsidP="00764FE9">
                      <w:pPr>
                        <w:spacing w:after="0"/>
                        <w:rPr>
                          <w:sz w:val="20"/>
                        </w:rPr>
                      </w:pPr>
                      <w:r>
                        <w:rPr>
                          <w:sz w:val="20"/>
                        </w:rPr>
                        <w:t>Year2 – 1</w:t>
                      </w:r>
                      <w:r w:rsidR="004C7BF5">
                        <w:rPr>
                          <w:sz w:val="20"/>
                        </w:rPr>
                        <w:t>0</w:t>
                      </w:r>
                      <w:r w:rsidR="00B94F8B">
                        <w:rPr>
                          <w:sz w:val="20"/>
                        </w:rPr>
                        <w:t>119</w:t>
                      </w:r>
                    </w:p>
                    <w:p w14:paraId="345C4A66" w14:textId="73CD5008" w:rsidR="004B2927" w:rsidRPr="0038755C" w:rsidRDefault="00764FE9" w:rsidP="00764FE9">
                      <w:pPr>
                        <w:spacing w:after="0"/>
                        <w:rPr>
                          <w:sz w:val="20"/>
                        </w:rPr>
                      </w:pPr>
                      <w:r>
                        <w:rPr>
                          <w:sz w:val="20"/>
                        </w:rPr>
                        <w:t>Year 3 – 1</w:t>
                      </w:r>
                      <w:r w:rsidR="004C7BF5">
                        <w:rPr>
                          <w:sz w:val="20"/>
                        </w:rPr>
                        <w:t>4</w:t>
                      </w:r>
                      <w:r w:rsidR="00B94F8B">
                        <w:rPr>
                          <w:sz w:val="20"/>
                        </w:rPr>
                        <w:t>120</w:t>
                      </w:r>
                    </w:p>
                  </w:txbxContent>
                </v:textbox>
                <w10:wrap type="topAndBottom"/>
              </v:shape>
            </w:pict>
          </mc:Fallback>
        </mc:AlternateContent>
      </w:r>
      <w:r w:rsidR="004B2927" w:rsidRPr="0038755C">
        <w:rPr>
          <w:sz w:val="20"/>
          <w:szCs w:val="20"/>
        </w:rPr>
        <w:t>The top-up will include the step increments for each year, unless your salary is already</w:t>
      </w:r>
      <w:r w:rsidR="006A6836" w:rsidRPr="0038755C">
        <w:rPr>
          <w:sz w:val="20"/>
          <w:szCs w:val="20"/>
        </w:rPr>
        <w:t>, or will be</w:t>
      </w:r>
      <w:r w:rsidR="00500D56">
        <w:rPr>
          <w:sz w:val="20"/>
          <w:szCs w:val="20"/>
        </w:rPr>
        <w:t>,</w:t>
      </w:r>
      <w:r w:rsidR="004B2927" w:rsidRPr="0038755C">
        <w:rPr>
          <w:sz w:val="20"/>
          <w:szCs w:val="20"/>
        </w:rPr>
        <w:t xml:space="preserve"> at the top of its level. </w:t>
      </w:r>
    </w:p>
    <w:p w14:paraId="5033A9CA" w14:textId="77777777" w:rsidR="006A6836" w:rsidRPr="008034A6" w:rsidRDefault="006A6836" w:rsidP="006A6836">
      <w:pPr>
        <w:spacing w:after="120"/>
        <w:rPr>
          <w:b/>
          <w:sz w:val="20"/>
          <w:szCs w:val="20"/>
        </w:rPr>
      </w:pPr>
      <w:r w:rsidRPr="008034A6">
        <w:rPr>
          <w:b/>
          <w:sz w:val="20"/>
          <w:szCs w:val="20"/>
        </w:rPr>
        <w:t>Example 1 – table in RMS</w:t>
      </w:r>
    </w:p>
    <w:p w14:paraId="69057AB4" w14:textId="77777777" w:rsidR="006D519B" w:rsidRDefault="006D519B" w:rsidP="006A6836">
      <w:pPr>
        <w:spacing w:after="120"/>
        <w:rPr>
          <w:sz w:val="20"/>
          <w:szCs w:val="20"/>
        </w:rPr>
      </w:pPr>
      <w:r>
        <w:rPr>
          <w:sz w:val="20"/>
          <w:szCs w:val="20"/>
        </w:rPr>
        <w:t>Your name will be automatically added to the budget table with (Discovery Early Career Researcher Award) after it.</w:t>
      </w:r>
    </w:p>
    <w:p w14:paraId="124140CE" w14:textId="77777777" w:rsidR="006D519B" w:rsidRPr="0038755C" w:rsidRDefault="006D519B" w:rsidP="006A6836">
      <w:pPr>
        <w:spacing w:after="120"/>
        <w:rPr>
          <w:sz w:val="20"/>
          <w:szCs w:val="20"/>
        </w:rPr>
      </w:pPr>
      <w:r>
        <w:rPr>
          <w:sz w:val="20"/>
          <w:szCs w:val="20"/>
        </w:rPr>
        <w:t>The amount for the ARC funding will be automatically added to the ARC column. Add the salary top-up in the Admin Org column.</w:t>
      </w:r>
    </w:p>
    <w:tbl>
      <w:tblPr>
        <w:tblStyle w:val="TableGrid"/>
        <w:tblW w:w="9517" w:type="dxa"/>
        <w:tblLook w:val="04A0" w:firstRow="1" w:lastRow="0" w:firstColumn="1" w:lastColumn="0" w:noHBand="0" w:noVBand="1"/>
      </w:tblPr>
      <w:tblGrid>
        <w:gridCol w:w="846"/>
        <w:gridCol w:w="3544"/>
        <w:gridCol w:w="2576"/>
        <w:gridCol w:w="2551"/>
      </w:tblGrid>
      <w:tr w:rsidR="006A6836" w:rsidRPr="0038755C" w14:paraId="65635816" w14:textId="77777777" w:rsidTr="006D519B">
        <w:tc>
          <w:tcPr>
            <w:tcW w:w="846" w:type="dxa"/>
          </w:tcPr>
          <w:p w14:paraId="6C5FEA83" w14:textId="77777777" w:rsidR="006A6836" w:rsidRPr="0038755C" w:rsidRDefault="006A6836" w:rsidP="004B2927">
            <w:pPr>
              <w:rPr>
                <w:sz w:val="20"/>
                <w:szCs w:val="20"/>
              </w:rPr>
            </w:pPr>
            <w:r w:rsidRPr="0038755C">
              <w:rPr>
                <w:sz w:val="20"/>
                <w:szCs w:val="20"/>
              </w:rPr>
              <w:t>Year</w:t>
            </w:r>
          </w:p>
        </w:tc>
        <w:tc>
          <w:tcPr>
            <w:tcW w:w="3544" w:type="dxa"/>
          </w:tcPr>
          <w:p w14:paraId="36B48EF7" w14:textId="77777777" w:rsidR="006A6836" w:rsidRPr="0028402A" w:rsidRDefault="006A6836" w:rsidP="004B2927">
            <w:pPr>
              <w:rPr>
                <w:b/>
                <w:bCs/>
                <w:sz w:val="20"/>
                <w:szCs w:val="20"/>
              </w:rPr>
            </w:pPr>
            <w:r w:rsidRPr="0028402A">
              <w:rPr>
                <w:b/>
                <w:bCs/>
                <w:sz w:val="20"/>
                <w:szCs w:val="20"/>
              </w:rPr>
              <w:t>Description</w:t>
            </w:r>
          </w:p>
        </w:tc>
        <w:tc>
          <w:tcPr>
            <w:tcW w:w="2576" w:type="dxa"/>
          </w:tcPr>
          <w:p w14:paraId="47DD5872" w14:textId="77777777" w:rsidR="006A6836" w:rsidRPr="0028402A" w:rsidRDefault="006A6836" w:rsidP="004B2927">
            <w:pPr>
              <w:rPr>
                <w:b/>
                <w:bCs/>
                <w:sz w:val="20"/>
                <w:szCs w:val="20"/>
              </w:rPr>
            </w:pPr>
            <w:r w:rsidRPr="0028402A">
              <w:rPr>
                <w:b/>
                <w:bCs/>
                <w:sz w:val="20"/>
                <w:szCs w:val="20"/>
              </w:rPr>
              <w:t>Australian Research Council</w:t>
            </w:r>
          </w:p>
        </w:tc>
        <w:tc>
          <w:tcPr>
            <w:tcW w:w="2551" w:type="dxa"/>
            <w:shd w:val="clear" w:color="auto" w:fill="D9D9D9" w:themeFill="background1" w:themeFillShade="D9"/>
          </w:tcPr>
          <w:p w14:paraId="1196E888" w14:textId="77777777" w:rsidR="006A6836" w:rsidRPr="0028402A" w:rsidRDefault="006A6836" w:rsidP="004B2927">
            <w:pPr>
              <w:rPr>
                <w:b/>
                <w:bCs/>
                <w:sz w:val="20"/>
                <w:szCs w:val="20"/>
              </w:rPr>
            </w:pPr>
            <w:r w:rsidRPr="0028402A">
              <w:rPr>
                <w:b/>
                <w:bCs/>
                <w:sz w:val="20"/>
                <w:szCs w:val="20"/>
              </w:rPr>
              <w:t>Administering Organisation</w:t>
            </w:r>
          </w:p>
        </w:tc>
      </w:tr>
      <w:tr w:rsidR="006A6836" w:rsidRPr="0038755C" w14:paraId="1C9A3039" w14:textId="77777777" w:rsidTr="006D519B">
        <w:tc>
          <w:tcPr>
            <w:tcW w:w="846" w:type="dxa"/>
          </w:tcPr>
          <w:p w14:paraId="2F37240D" w14:textId="77777777" w:rsidR="006A6836" w:rsidRPr="0038755C" w:rsidRDefault="006A6836" w:rsidP="004B2927">
            <w:pPr>
              <w:rPr>
                <w:sz w:val="20"/>
                <w:szCs w:val="20"/>
              </w:rPr>
            </w:pPr>
          </w:p>
        </w:tc>
        <w:tc>
          <w:tcPr>
            <w:tcW w:w="3544" w:type="dxa"/>
          </w:tcPr>
          <w:p w14:paraId="716EDB50" w14:textId="77777777" w:rsidR="006A6836" w:rsidRPr="0028402A" w:rsidRDefault="006A6836" w:rsidP="004B2927">
            <w:pPr>
              <w:rPr>
                <w:b/>
                <w:bCs/>
                <w:sz w:val="20"/>
                <w:szCs w:val="20"/>
              </w:rPr>
            </w:pPr>
          </w:p>
        </w:tc>
        <w:tc>
          <w:tcPr>
            <w:tcW w:w="2576" w:type="dxa"/>
          </w:tcPr>
          <w:p w14:paraId="44E08F0A" w14:textId="77777777" w:rsidR="006A6836" w:rsidRPr="0028402A" w:rsidRDefault="006A6836" w:rsidP="006A6836">
            <w:pPr>
              <w:jc w:val="right"/>
              <w:rPr>
                <w:b/>
                <w:bCs/>
                <w:sz w:val="20"/>
                <w:szCs w:val="20"/>
              </w:rPr>
            </w:pPr>
            <w:r w:rsidRPr="0028402A">
              <w:rPr>
                <w:b/>
                <w:bCs/>
                <w:sz w:val="20"/>
                <w:szCs w:val="20"/>
              </w:rPr>
              <w:t>Cash</w:t>
            </w:r>
          </w:p>
        </w:tc>
        <w:tc>
          <w:tcPr>
            <w:tcW w:w="2551" w:type="dxa"/>
            <w:shd w:val="clear" w:color="auto" w:fill="D9D9D9" w:themeFill="background1" w:themeFillShade="D9"/>
          </w:tcPr>
          <w:p w14:paraId="75DC3996" w14:textId="77777777" w:rsidR="006A6836" w:rsidRPr="0028402A" w:rsidRDefault="006A6836" w:rsidP="006A6836">
            <w:pPr>
              <w:jc w:val="right"/>
              <w:rPr>
                <w:b/>
                <w:bCs/>
                <w:sz w:val="20"/>
                <w:szCs w:val="20"/>
              </w:rPr>
            </w:pPr>
            <w:r w:rsidRPr="0028402A">
              <w:rPr>
                <w:b/>
                <w:bCs/>
                <w:sz w:val="20"/>
                <w:szCs w:val="20"/>
              </w:rPr>
              <w:t>Cash</w:t>
            </w:r>
          </w:p>
        </w:tc>
      </w:tr>
      <w:tr w:rsidR="006A6836" w:rsidRPr="0038755C" w14:paraId="382A57E1" w14:textId="77777777" w:rsidTr="006D519B">
        <w:tc>
          <w:tcPr>
            <w:tcW w:w="846" w:type="dxa"/>
          </w:tcPr>
          <w:p w14:paraId="6238B094" w14:textId="77777777" w:rsidR="006A6836" w:rsidRPr="0038755C" w:rsidRDefault="006A6836" w:rsidP="004B2927">
            <w:pPr>
              <w:rPr>
                <w:sz w:val="20"/>
                <w:szCs w:val="20"/>
              </w:rPr>
            </w:pPr>
            <w:r w:rsidRPr="0038755C">
              <w:rPr>
                <w:sz w:val="20"/>
                <w:szCs w:val="20"/>
              </w:rPr>
              <w:t>Year 1</w:t>
            </w:r>
          </w:p>
        </w:tc>
        <w:tc>
          <w:tcPr>
            <w:tcW w:w="3544" w:type="dxa"/>
          </w:tcPr>
          <w:p w14:paraId="33DB0E9C" w14:textId="77777777" w:rsidR="006A6836" w:rsidRPr="0038755C" w:rsidRDefault="006A6836" w:rsidP="0038755C">
            <w:pPr>
              <w:rPr>
                <w:sz w:val="20"/>
                <w:szCs w:val="20"/>
              </w:rPr>
            </w:pPr>
            <w:r w:rsidRPr="0038755C">
              <w:rPr>
                <w:sz w:val="20"/>
                <w:szCs w:val="20"/>
              </w:rPr>
              <w:t>Dr Mary Poppins</w:t>
            </w:r>
            <w:r w:rsidR="0038755C">
              <w:rPr>
                <w:sz w:val="20"/>
                <w:szCs w:val="20"/>
              </w:rPr>
              <w:t xml:space="preserve"> (DECRA)</w:t>
            </w:r>
          </w:p>
        </w:tc>
        <w:tc>
          <w:tcPr>
            <w:tcW w:w="2576" w:type="dxa"/>
          </w:tcPr>
          <w:p w14:paraId="75CC3F46" w14:textId="720B3BE3" w:rsidR="006A6836" w:rsidRPr="0038755C" w:rsidRDefault="004C7BF5" w:rsidP="009A33D9">
            <w:pPr>
              <w:jc w:val="right"/>
              <w:rPr>
                <w:sz w:val="20"/>
                <w:szCs w:val="20"/>
              </w:rPr>
            </w:pPr>
            <w:r>
              <w:rPr>
                <w:sz w:val="20"/>
                <w:szCs w:val="20"/>
              </w:rPr>
              <w:t>106194</w:t>
            </w:r>
          </w:p>
        </w:tc>
        <w:tc>
          <w:tcPr>
            <w:tcW w:w="2551" w:type="dxa"/>
            <w:shd w:val="clear" w:color="auto" w:fill="D9D9D9" w:themeFill="background1" w:themeFillShade="D9"/>
          </w:tcPr>
          <w:p w14:paraId="37A46102" w14:textId="09912C90" w:rsidR="006A6836" w:rsidRPr="0038755C" w:rsidRDefault="004C7BF5" w:rsidP="006A6836">
            <w:pPr>
              <w:jc w:val="right"/>
              <w:rPr>
                <w:sz w:val="20"/>
                <w:szCs w:val="20"/>
              </w:rPr>
            </w:pPr>
            <w:r>
              <w:rPr>
                <w:rFonts w:cstheme="minorHAnsi"/>
                <w:color w:val="000000"/>
                <w:sz w:val="20"/>
                <w:szCs w:val="20"/>
              </w:rPr>
              <w:t>61</w:t>
            </w:r>
            <w:r w:rsidR="00B94F8B">
              <w:rPr>
                <w:rFonts w:cstheme="minorHAnsi"/>
                <w:color w:val="000000"/>
                <w:sz w:val="20"/>
                <w:szCs w:val="20"/>
              </w:rPr>
              <w:t>14</w:t>
            </w:r>
          </w:p>
        </w:tc>
      </w:tr>
      <w:tr w:rsidR="004C7BF5" w:rsidRPr="0038755C" w14:paraId="5CF5D8D6" w14:textId="77777777" w:rsidTr="002341C5">
        <w:tc>
          <w:tcPr>
            <w:tcW w:w="846" w:type="dxa"/>
          </w:tcPr>
          <w:p w14:paraId="4B7A1786" w14:textId="77777777" w:rsidR="004C7BF5" w:rsidRPr="0038755C" w:rsidRDefault="004C7BF5" w:rsidP="004C7BF5">
            <w:pPr>
              <w:rPr>
                <w:sz w:val="20"/>
                <w:szCs w:val="20"/>
              </w:rPr>
            </w:pPr>
            <w:r w:rsidRPr="0038755C">
              <w:rPr>
                <w:sz w:val="20"/>
                <w:szCs w:val="20"/>
              </w:rPr>
              <w:t>Year 2</w:t>
            </w:r>
          </w:p>
        </w:tc>
        <w:tc>
          <w:tcPr>
            <w:tcW w:w="3544" w:type="dxa"/>
          </w:tcPr>
          <w:p w14:paraId="25E53FC8" w14:textId="77777777" w:rsidR="004C7BF5" w:rsidRPr="0038755C" w:rsidRDefault="004C7BF5" w:rsidP="004C7BF5">
            <w:pPr>
              <w:rPr>
                <w:sz w:val="20"/>
                <w:szCs w:val="20"/>
              </w:rPr>
            </w:pPr>
            <w:r w:rsidRPr="0038755C">
              <w:rPr>
                <w:sz w:val="20"/>
                <w:szCs w:val="20"/>
              </w:rPr>
              <w:t>Dr Mary Poppins</w:t>
            </w:r>
            <w:r>
              <w:rPr>
                <w:sz w:val="20"/>
                <w:szCs w:val="20"/>
              </w:rPr>
              <w:t xml:space="preserve"> (DECRA)</w:t>
            </w:r>
          </w:p>
        </w:tc>
        <w:tc>
          <w:tcPr>
            <w:tcW w:w="2576" w:type="dxa"/>
          </w:tcPr>
          <w:p w14:paraId="66CC95CC" w14:textId="17A27F68" w:rsidR="004C7BF5" w:rsidRPr="0038755C" w:rsidRDefault="004C7BF5" w:rsidP="004C7BF5">
            <w:pPr>
              <w:jc w:val="right"/>
              <w:rPr>
                <w:sz w:val="20"/>
                <w:szCs w:val="20"/>
              </w:rPr>
            </w:pPr>
            <w:r>
              <w:rPr>
                <w:sz w:val="20"/>
                <w:szCs w:val="20"/>
              </w:rPr>
              <w:t>106194</w:t>
            </w:r>
          </w:p>
        </w:tc>
        <w:tc>
          <w:tcPr>
            <w:tcW w:w="2551" w:type="dxa"/>
            <w:shd w:val="clear" w:color="auto" w:fill="D9D9D9" w:themeFill="background1" w:themeFillShade="D9"/>
            <w:vAlign w:val="bottom"/>
          </w:tcPr>
          <w:p w14:paraId="519BB183" w14:textId="5F8C6C59" w:rsidR="004C7BF5" w:rsidRPr="0038755C" w:rsidRDefault="004C7BF5" w:rsidP="004C7BF5">
            <w:pPr>
              <w:jc w:val="right"/>
              <w:rPr>
                <w:sz w:val="20"/>
                <w:szCs w:val="20"/>
              </w:rPr>
            </w:pPr>
            <w:r>
              <w:rPr>
                <w:rFonts w:cstheme="minorHAnsi"/>
                <w:color w:val="000000"/>
                <w:sz w:val="20"/>
                <w:szCs w:val="20"/>
              </w:rPr>
              <w:t>10</w:t>
            </w:r>
            <w:r w:rsidR="00B94F8B">
              <w:rPr>
                <w:rFonts w:cstheme="minorHAnsi"/>
                <w:color w:val="000000"/>
                <w:sz w:val="20"/>
                <w:szCs w:val="20"/>
              </w:rPr>
              <w:t>119</w:t>
            </w:r>
          </w:p>
        </w:tc>
      </w:tr>
      <w:tr w:rsidR="004C7BF5" w:rsidRPr="0038755C" w14:paraId="0456875B" w14:textId="77777777" w:rsidTr="00CD209C">
        <w:tc>
          <w:tcPr>
            <w:tcW w:w="846" w:type="dxa"/>
          </w:tcPr>
          <w:p w14:paraId="5E8C794F" w14:textId="77777777" w:rsidR="004C7BF5" w:rsidRPr="0038755C" w:rsidRDefault="004C7BF5" w:rsidP="004C7BF5">
            <w:pPr>
              <w:rPr>
                <w:sz w:val="20"/>
                <w:szCs w:val="20"/>
              </w:rPr>
            </w:pPr>
            <w:r w:rsidRPr="0038755C">
              <w:rPr>
                <w:sz w:val="20"/>
                <w:szCs w:val="20"/>
              </w:rPr>
              <w:t>Year 3</w:t>
            </w:r>
          </w:p>
        </w:tc>
        <w:tc>
          <w:tcPr>
            <w:tcW w:w="3544" w:type="dxa"/>
          </w:tcPr>
          <w:p w14:paraId="4E16B74C" w14:textId="77777777" w:rsidR="004C7BF5" w:rsidRPr="0038755C" w:rsidRDefault="004C7BF5" w:rsidP="004C7BF5">
            <w:pPr>
              <w:rPr>
                <w:sz w:val="20"/>
                <w:szCs w:val="20"/>
              </w:rPr>
            </w:pPr>
            <w:r w:rsidRPr="0038755C">
              <w:rPr>
                <w:sz w:val="20"/>
                <w:szCs w:val="20"/>
              </w:rPr>
              <w:t>Dr Mary Poppins</w:t>
            </w:r>
            <w:r>
              <w:rPr>
                <w:sz w:val="20"/>
                <w:szCs w:val="20"/>
              </w:rPr>
              <w:t xml:space="preserve"> (DECRA)</w:t>
            </w:r>
          </w:p>
        </w:tc>
        <w:tc>
          <w:tcPr>
            <w:tcW w:w="2576" w:type="dxa"/>
          </w:tcPr>
          <w:p w14:paraId="5882B227" w14:textId="6DD3F9EC" w:rsidR="004C7BF5" w:rsidRPr="0038755C" w:rsidRDefault="004C7BF5" w:rsidP="004C7BF5">
            <w:pPr>
              <w:jc w:val="right"/>
              <w:rPr>
                <w:sz w:val="20"/>
                <w:szCs w:val="20"/>
              </w:rPr>
            </w:pPr>
            <w:r>
              <w:rPr>
                <w:sz w:val="20"/>
                <w:szCs w:val="20"/>
              </w:rPr>
              <w:t>106194</w:t>
            </w:r>
          </w:p>
        </w:tc>
        <w:tc>
          <w:tcPr>
            <w:tcW w:w="2551" w:type="dxa"/>
            <w:shd w:val="clear" w:color="auto" w:fill="D9D9D9" w:themeFill="background1" w:themeFillShade="D9"/>
            <w:vAlign w:val="bottom"/>
          </w:tcPr>
          <w:p w14:paraId="28F97050" w14:textId="17F99719" w:rsidR="004C7BF5" w:rsidRPr="0038755C" w:rsidRDefault="004C7BF5" w:rsidP="004C7BF5">
            <w:pPr>
              <w:jc w:val="right"/>
              <w:rPr>
                <w:sz w:val="20"/>
                <w:szCs w:val="20"/>
              </w:rPr>
            </w:pPr>
            <w:r>
              <w:rPr>
                <w:rFonts w:cstheme="minorHAnsi"/>
                <w:color w:val="000000"/>
                <w:sz w:val="20"/>
                <w:szCs w:val="20"/>
              </w:rPr>
              <w:t>14</w:t>
            </w:r>
            <w:r w:rsidR="00B94F8B">
              <w:rPr>
                <w:rFonts w:cstheme="minorHAnsi"/>
                <w:color w:val="000000"/>
                <w:sz w:val="20"/>
                <w:szCs w:val="20"/>
              </w:rPr>
              <w:t>120</w:t>
            </w:r>
          </w:p>
        </w:tc>
      </w:tr>
    </w:tbl>
    <w:p w14:paraId="76F00E4C" w14:textId="77777777" w:rsidR="0038755C" w:rsidRDefault="00764FE9" w:rsidP="004B2927">
      <w:pPr>
        <w:rPr>
          <w:b/>
          <w:sz w:val="20"/>
          <w:szCs w:val="20"/>
        </w:rPr>
      </w:pPr>
      <w:r>
        <w:rPr>
          <w:b/>
          <w:sz w:val="20"/>
          <w:szCs w:val="20"/>
        </w:rPr>
        <w:lastRenderedPageBreak/>
        <w:t>PART E</w:t>
      </w:r>
      <w:r w:rsidR="0038755C" w:rsidRPr="0038755C">
        <w:rPr>
          <w:b/>
          <w:sz w:val="20"/>
          <w:szCs w:val="20"/>
        </w:rPr>
        <w:t xml:space="preserve"> BUDGET JUSTIFICATION</w:t>
      </w:r>
    </w:p>
    <w:p w14:paraId="726165BA" w14:textId="77777777" w:rsidR="00086E60" w:rsidRPr="00086E60" w:rsidRDefault="00086E60" w:rsidP="004B2927">
      <w:pPr>
        <w:rPr>
          <w:b/>
          <w:sz w:val="20"/>
          <w:szCs w:val="20"/>
        </w:rPr>
      </w:pPr>
      <w:r w:rsidRPr="00086E60">
        <w:rPr>
          <w:b/>
          <w:sz w:val="20"/>
          <w:szCs w:val="20"/>
        </w:rPr>
        <w:t>Setting Out</w:t>
      </w:r>
    </w:p>
    <w:p w14:paraId="1D8894F9" w14:textId="2690F468" w:rsidR="0038755C" w:rsidRDefault="0038755C" w:rsidP="004B2927">
      <w:pPr>
        <w:rPr>
          <w:sz w:val="20"/>
          <w:szCs w:val="20"/>
        </w:rPr>
      </w:pPr>
      <w:r>
        <w:rPr>
          <w:sz w:val="20"/>
          <w:szCs w:val="20"/>
        </w:rPr>
        <w:t>Previous DECRA rounds have required the justification</w:t>
      </w:r>
      <w:r w:rsidR="00086E60">
        <w:rPr>
          <w:sz w:val="20"/>
          <w:szCs w:val="20"/>
        </w:rPr>
        <w:t>s for the ARC requested funds and the Administering Organisation contributions</w:t>
      </w:r>
      <w:r>
        <w:rPr>
          <w:sz w:val="20"/>
          <w:szCs w:val="20"/>
        </w:rPr>
        <w:t xml:space="preserve"> to be set out in tables. The </w:t>
      </w:r>
      <w:r w:rsidR="00764FE9">
        <w:rPr>
          <w:sz w:val="20"/>
          <w:szCs w:val="20"/>
        </w:rPr>
        <w:t>DE2</w:t>
      </w:r>
      <w:r w:rsidR="007B5FA6">
        <w:rPr>
          <w:sz w:val="20"/>
          <w:szCs w:val="20"/>
        </w:rPr>
        <w:t>2</w:t>
      </w:r>
      <w:r>
        <w:rPr>
          <w:sz w:val="20"/>
          <w:szCs w:val="20"/>
        </w:rPr>
        <w:t xml:space="preserve"> round does not stipulate this and we request that paragraph style be used instead of the tables.</w:t>
      </w:r>
    </w:p>
    <w:p w14:paraId="1BC7C670" w14:textId="77777777" w:rsidR="0038755C" w:rsidRDefault="0038755C" w:rsidP="004B2927">
      <w:pPr>
        <w:rPr>
          <w:sz w:val="20"/>
          <w:szCs w:val="20"/>
        </w:rPr>
      </w:pPr>
      <w:r>
        <w:rPr>
          <w:sz w:val="20"/>
          <w:szCs w:val="20"/>
        </w:rPr>
        <w:t xml:space="preserve">This reduces the repetition of text as well as providing more space for </w:t>
      </w:r>
      <w:r w:rsidR="00086E60">
        <w:rPr>
          <w:sz w:val="20"/>
          <w:szCs w:val="20"/>
        </w:rPr>
        <w:t>better</w:t>
      </w:r>
      <w:r>
        <w:rPr>
          <w:sz w:val="20"/>
          <w:szCs w:val="20"/>
        </w:rPr>
        <w:t xml:space="preserve"> detailed</w:t>
      </w:r>
      <w:r w:rsidR="00086E60">
        <w:rPr>
          <w:sz w:val="20"/>
          <w:szCs w:val="20"/>
        </w:rPr>
        <w:t xml:space="preserve"> and explained</w:t>
      </w:r>
      <w:r>
        <w:rPr>
          <w:sz w:val="20"/>
          <w:szCs w:val="20"/>
        </w:rPr>
        <w:t xml:space="preserve"> justifications.</w:t>
      </w:r>
    </w:p>
    <w:p w14:paraId="5A147015" w14:textId="77777777" w:rsidR="0038755C" w:rsidRDefault="00086E60" w:rsidP="004B2927">
      <w:pPr>
        <w:rPr>
          <w:sz w:val="20"/>
          <w:szCs w:val="20"/>
        </w:rPr>
      </w:pPr>
      <w:r w:rsidRPr="00086E60">
        <w:rPr>
          <w:b/>
          <w:noProof/>
          <w:sz w:val="20"/>
          <w:szCs w:val="20"/>
          <w:lang w:eastAsia="en-AU"/>
        </w:rPr>
        <mc:AlternateContent>
          <mc:Choice Requires="wps">
            <w:drawing>
              <wp:anchor distT="45720" distB="45720" distL="114300" distR="114300" simplePos="0" relativeHeight="251663360" behindDoc="0" locked="0" layoutInCell="1" allowOverlap="1" wp14:anchorId="707617E8" wp14:editId="7D8008C7">
                <wp:simplePos x="0" y="0"/>
                <wp:positionH relativeFrom="column">
                  <wp:posOffset>-33020</wp:posOffset>
                </wp:positionH>
                <wp:positionV relativeFrom="paragraph">
                  <wp:posOffset>250190</wp:posOffset>
                </wp:positionV>
                <wp:extent cx="6285230" cy="1281430"/>
                <wp:effectExtent l="0" t="0" r="2032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281430"/>
                        </a:xfrm>
                        <a:prstGeom prst="rect">
                          <a:avLst/>
                        </a:prstGeom>
                        <a:solidFill>
                          <a:srgbClr val="FFFFFF"/>
                        </a:solidFill>
                        <a:ln w="9525">
                          <a:solidFill>
                            <a:srgbClr val="000000"/>
                          </a:solidFill>
                          <a:miter lim="800000"/>
                          <a:headEnd/>
                          <a:tailEnd/>
                        </a:ln>
                      </wps:spPr>
                      <wps:txbx>
                        <w:txbxContent>
                          <w:p w14:paraId="16DEF31E" w14:textId="77777777" w:rsidR="00086E60" w:rsidRPr="0038755C" w:rsidRDefault="00086E60" w:rsidP="00086E60">
                            <w:pPr>
                              <w:rPr>
                                <w:b/>
                                <w:sz w:val="20"/>
                                <w:szCs w:val="20"/>
                              </w:rPr>
                            </w:pPr>
                            <w:r>
                              <w:rPr>
                                <w:b/>
                                <w:sz w:val="20"/>
                                <w:szCs w:val="20"/>
                              </w:rPr>
                              <w:t>Budget item h</w:t>
                            </w:r>
                            <w:r w:rsidRPr="0038755C">
                              <w:rPr>
                                <w:b/>
                                <w:sz w:val="20"/>
                                <w:szCs w:val="20"/>
                              </w:rPr>
                              <w:t>eading</w:t>
                            </w:r>
                          </w:p>
                          <w:p w14:paraId="02217482" w14:textId="64F33A84" w:rsidR="00086E60" w:rsidRDefault="00086E60" w:rsidP="00086E60">
                            <w:pPr>
                              <w:rPr>
                                <w:sz w:val="20"/>
                                <w:szCs w:val="20"/>
                              </w:rPr>
                            </w:pPr>
                            <w:r>
                              <w:rPr>
                                <w:sz w:val="20"/>
                                <w:szCs w:val="20"/>
                              </w:rPr>
                              <w:t>Context – explanation including the need and cost</w:t>
                            </w:r>
                            <w:r w:rsidR="007B5FA6">
                              <w:rPr>
                                <w:sz w:val="20"/>
                                <w:szCs w:val="20"/>
                              </w:rPr>
                              <w:t>. Why is this item essential for the project?</w:t>
                            </w:r>
                            <w:r>
                              <w:rPr>
                                <w:sz w:val="20"/>
                                <w:szCs w:val="20"/>
                              </w:rPr>
                              <w:t xml:space="preserve"> Include the source of the costs, such as the website for flights or accommodation, quotes obtained for equipment or materials. </w:t>
                            </w:r>
                            <w:r w:rsidR="007A7441">
                              <w:rPr>
                                <w:sz w:val="20"/>
                                <w:szCs w:val="20"/>
                              </w:rPr>
                              <w:t>Use bullet points if it makes it easier to read the costs where there is a number of different items.</w:t>
                            </w:r>
                          </w:p>
                          <w:p w14:paraId="587F51F4" w14:textId="77777777" w:rsidR="00086E60" w:rsidRDefault="00086E60" w:rsidP="00086E60">
                            <w:pPr>
                              <w:rPr>
                                <w:b/>
                                <w:sz w:val="20"/>
                                <w:szCs w:val="20"/>
                              </w:rPr>
                            </w:pPr>
                            <w:r w:rsidRPr="0038755C">
                              <w:rPr>
                                <w:b/>
                                <w:sz w:val="20"/>
                                <w:szCs w:val="20"/>
                              </w:rPr>
                              <w:t>Year 1 - $</w:t>
                            </w:r>
                            <w:proofErr w:type="spellStart"/>
                            <w:r w:rsidRPr="0038755C">
                              <w:rPr>
                                <w:b/>
                                <w:sz w:val="20"/>
                                <w:szCs w:val="20"/>
                              </w:rPr>
                              <w:t>xxxxx</w:t>
                            </w:r>
                            <w:proofErr w:type="spellEnd"/>
                            <w:r w:rsidRPr="0038755C">
                              <w:rPr>
                                <w:b/>
                                <w:sz w:val="20"/>
                                <w:szCs w:val="20"/>
                              </w:rPr>
                              <w:t>; Year 2 - $</w:t>
                            </w:r>
                            <w:proofErr w:type="spellStart"/>
                            <w:r w:rsidRPr="0038755C">
                              <w:rPr>
                                <w:b/>
                                <w:sz w:val="20"/>
                                <w:szCs w:val="20"/>
                              </w:rPr>
                              <w:t>xxxxx</w:t>
                            </w:r>
                            <w:proofErr w:type="spellEnd"/>
                            <w:r w:rsidRPr="0038755C">
                              <w:rPr>
                                <w:b/>
                                <w:sz w:val="20"/>
                                <w:szCs w:val="20"/>
                              </w:rPr>
                              <w:t>; Year 3 - $</w:t>
                            </w:r>
                            <w:proofErr w:type="spellStart"/>
                            <w:r w:rsidRPr="0038755C">
                              <w:rPr>
                                <w:b/>
                                <w:sz w:val="20"/>
                                <w:szCs w:val="20"/>
                              </w:rPr>
                              <w:t>xxxxx</w:t>
                            </w:r>
                            <w:proofErr w:type="spellEnd"/>
                            <w:r w:rsidRPr="0038755C">
                              <w:rPr>
                                <w:b/>
                                <w:sz w:val="20"/>
                                <w:szCs w:val="20"/>
                              </w:rPr>
                              <w:t xml:space="preserve"> </w:t>
                            </w:r>
                            <w:r w:rsidRPr="0038755C">
                              <w:rPr>
                                <w:b/>
                                <w:sz w:val="20"/>
                                <w:szCs w:val="20"/>
                              </w:rPr>
                              <w:tab/>
                              <w:t>Total - $</w:t>
                            </w:r>
                            <w:proofErr w:type="spellStart"/>
                            <w:r w:rsidRPr="0038755C">
                              <w:rPr>
                                <w:b/>
                                <w:sz w:val="20"/>
                                <w:szCs w:val="20"/>
                              </w:rPr>
                              <w:t>xxxxx</w:t>
                            </w:r>
                            <w:proofErr w:type="spellEnd"/>
                          </w:p>
                          <w:p w14:paraId="2777D65C" w14:textId="77777777" w:rsidR="00086E60" w:rsidRDefault="00086E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617E8" id="_x0000_s1028" type="#_x0000_t202" style="position:absolute;margin-left:-2.6pt;margin-top:19.7pt;width:494.9pt;height:10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">
                <v:textbox>
                  <w:txbxContent>
                    <w:p w14:paraId="16DEF31E" w14:textId="77777777" w:rsidR="00086E60" w:rsidRPr="0038755C" w:rsidRDefault="00086E60" w:rsidP="00086E60">
                      <w:pPr>
                        <w:rPr>
                          <w:b/>
                          <w:sz w:val="20"/>
                          <w:szCs w:val="20"/>
                        </w:rPr>
                      </w:pPr>
                      <w:r>
                        <w:rPr>
                          <w:b/>
                          <w:sz w:val="20"/>
                          <w:szCs w:val="20"/>
                        </w:rPr>
                        <w:t>Budget item h</w:t>
                      </w:r>
                      <w:r w:rsidRPr="0038755C">
                        <w:rPr>
                          <w:b/>
                          <w:sz w:val="20"/>
                          <w:szCs w:val="20"/>
                        </w:rPr>
                        <w:t>eading</w:t>
                      </w:r>
                    </w:p>
                    <w:p w14:paraId="02217482" w14:textId="64F33A84" w:rsidR="00086E60" w:rsidRDefault="00086E60" w:rsidP="00086E60">
                      <w:pPr>
                        <w:rPr>
                          <w:sz w:val="20"/>
                          <w:szCs w:val="20"/>
                        </w:rPr>
                      </w:pPr>
                      <w:r>
                        <w:rPr>
                          <w:sz w:val="20"/>
                          <w:szCs w:val="20"/>
                        </w:rPr>
                        <w:t>Context – explanation including the need and cost</w:t>
                      </w:r>
                      <w:r w:rsidR="007B5FA6">
                        <w:rPr>
                          <w:sz w:val="20"/>
                          <w:szCs w:val="20"/>
                        </w:rPr>
                        <w:t>. Why is this item essential for the project?</w:t>
                      </w:r>
                      <w:r>
                        <w:rPr>
                          <w:sz w:val="20"/>
                          <w:szCs w:val="20"/>
                        </w:rPr>
                        <w:t xml:space="preserve"> Include the source of the costs, such as the website for flights or accommodation, quotes obtained for equipment or materials. </w:t>
                      </w:r>
                      <w:r w:rsidR="007A7441">
                        <w:rPr>
                          <w:sz w:val="20"/>
                          <w:szCs w:val="20"/>
                        </w:rPr>
                        <w:t>Use bullet points if it makes it easier to read the costs where there is a number of different items.</w:t>
                      </w:r>
                    </w:p>
                    <w:p w14:paraId="587F51F4" w14:textId="77777777" w:rsidR="00086E60" w:rsidRDefault="00086E60" w:rsidP="00086E60">
                      <w:pPr>
                        <w:rPr>
                          <w:b/>
                          <w:sz w:val="20"/>
                          <w:szCs w:val="20"/>
                        </w:rPr>
                      </w:pPr>
                      <w:r w:rsidRPr="0038755C">
                        <w:rPr>
                          <w:b/>
                          <w:sz w:val="20"/>
                          <w:szCs w:val="20"/>
                        </w:rPr>
                        <w:t>Year 1 - $</w:t>
                      </w:r>
                      <w:proofErr w:type="spellStart"/>
                      <w:r w:rsidRPr="0038755C">
                        <w:rPr>
                          <w:b/>
                          <w:sz w:val="20"/>
                          <w:szCs w:val="20"/>
                        </w:rPr>
                        <w:t>xxxxx</w:t>
                      </w:r>
                      <w:proofErr w:type="spellEnd"/>
                      <w:r w:rsidRPr="0038755C">
                        <w:rPr>
                          <w:b/>
                          <w:sz w:val="20"/>
                          <w:szCs w:val="20"/>
                        </w:rPr>
                        <w:t>; Year 2 - $</w:t>
                      </w:r>
                      <w:proofErr w:type="spellStart"/>
                      <w:r w:rsidRPr="0038755C">
                        <w:rPr>
                          <w:b/>
                          <w:sz w:val="20"/>
                          <w:szCs w:val="20"/>
                        </w:rPr>
                        <w:t>xxxxx</w:t>
                      </w:r>
                      <w:proofErr w:type="spellEnd"/>
                      <w:r w:rsidRPr="0038755C">
                        <w:rPr>
                          <w:b/>
                          <w:sz w:val="20"/>
                          <w:szCs w:val="20"/>
                        </w:rPr>
                        <w:t>; Year 3 - $</w:t>
                      </w:r>
                      <w:proofErr w:type="spellStart"/>
                      <w:r w:rsidRPr="0038755C">
                        <w:rPr>
                          <w:b/>
                          <w:sz w:val="20"/>
                          <w:szCs w:val="20"/>
                        </w:rPr>
                        <w:t>xxxxx</w:t>
                      </w:r>
                      <w:proofErr w:type="spellEnd"/>
                      <w:r w:rsidRPr="0038755C">
                        <w:rPr>
                          <w:b/>
                          <w:sz w:val="20"/>
                          <w:szCs w:val="20"/>
                        </w:rPr>
                        <w:t xml:space="preserve"> </w:t>
                      </w:r>
                      <w:r w:rsidRPr="0038755C">
                        <w:rPr>
                          <w:b/>
                          <w:sz w:val="20"/>
                          <w:szCs w:val="20"/>
                        </w:rPr>
                        <w:tab/>
                        <w:t>Total - $</w:t>
                      </w:r>
                      <w:proofErr w:type="spellStart"/>
                      <w:r w:rsidRPr="0038755C">
                        <w:rPr>
                          <w:b/>
                          <w:sz w:val="20"/>
                          <w:szCs w:val="20"/>
                        </w:rPr>
                        <w:t>xxxxx</w:t>
                      </w:r>
                      <w:proofErr w:type="spellEnd"/>
                    </w:p>
                    <w:p w14:paraId="2777D65C" w14:textId="77777777" w:rsidR="00086E60" w:rsidRDefault="00086E60"/>
                  </w:txbxContent>
                </v:textbox>
                <w10:wrap type="square"/>
              </v:shape>
            </w:pict>
          </mc:Fallback>
        </mc:AlternateContent>
      </w:r>
      <w:r w:rsidR="0038755C">
        <w:rPr>
          <w:sz w:val="20"/>
          <w:szCs w:val="20"/>
        </w:rPr>
        <w:t>However, in setting out your justification we recommend the following format:</w:t>
      </w:r>
    </w:p>
    <w:p w14:paraId="5D1CB4B6" w14:textId="77777777" w:rsidR="006D519B" w:rsidRDefault="006D519B" w:rsidP="004B2927">
      <w:pPr>
        <w:rPr>
          <w:b/>
          <w:sz w:val="20"/>
          <w:szCs w:val="20"/>
        </w:rPr>
      </w:pPr>
      <w:r>
        <w:rPr>
          <w:b/>
          <w:sz w:val="20"/>
          <w:szCs w:val="20"/>
        </w:rPr>
        <w:t>Example:</w:t>
      </w:r>
    </w:p>
    <w:p w14:paraId="314D9737" w14:textId="77777777" w:rsidR="006D519B" w:rsidRDefault="006D519B" w:rsidP="004B2927">
      <w:pPr>
        <w:rPr>
          <w:b/>
          <w:sz w:val="20"/>
          <w:szCs w:val="20"/>
        </w:rPr>
      </w:pPr>
      <w:r>
        <w:rPr>
          <w:b/>
          <w:sz w:val="20"/>
          <w:szCs w:val="20"/>
        </w:rPr>
        <w:t>Personnel</w:t>
      </w:r>
    </w:p>
    <w:p w14:paraId="08AEDE71" w14:textId="7CFD86E3" w:rsidR="006D519B" w:rsidRDefault="007C6E94" w:rsidP="004B2927">
      <w:pPr>
        <w:rPr>
          <w:sz w:val="20"/>
          <w:szCs w:val="20"/>
        </w:rPr>
      </w:pPr>
      <w:r>
        <w:rPr>
          <w:sz w:val="20"/>
          <w:szCs w:val="20"/>
        </w:rPr>
        <w:t>A research assistant (RA) is requested to provide support for the preparation of ethics approval, development of surveys and organising of fieldwork (travel, accommodation and car hire) and workshops (invitations, hire of facilities, workshop catering and printing of pamphlets). The RA support will allow the DECRA fellow to maximise their time in the field, analyse the data and prepare publications and posters for conferences. The salary is based on the Deakin University Research Assistant Grade 1 Step 1 – 3 salary plus 30% on-costs. The RA will be required for 1 day per week</w:t>
      </w:r>
      <w:r w:rsidR="00086E60">
        <w:rPr>
          <w:sz w:val="20"/>
          <w:szCs w:val="20"/>
        </w:rPr>
        <w:t xml:space="preserve"> (0.2FTE)</w:t>
      </w:r>
      <w:r w:rsidR="00B94F8B">
        <w:rPr>
          <w:sz w:val="20"/>
          <w:szCs w:val="20"/>
        </w:rPr>
        <w:t xml:space="preserve"> for three years</w:t>
      </w:r>
      <w:r>
        <w:rPr>
          <w:sz w:val="20"/>
          <w:szCs w:val="20"/>
        </w:rPr>
        <w:t>.</w:t>
      </w:r>
    </w:p>
    <w:p w14:paraId="37985723" w14:textId="0C8EF23B" w:rsidR="007C6E94" w:rsidRDefault="007C6E94" w:rsidP="004B2927">
      <w:pPr>
        <w:rPr>
          <w:b/>
          <w:sz w:val="20"/>
          <w:szCs w:val="20"/>
        </w:rPr>
      </w:pPr>
      <w:r w:rsidRPr="007C6E94">
        <w:rPr>
          <w:b/>
          <w:sz w:val="20"/>
          <w:szCs w:val="20"/>
        </w:rPr>
        <w:t>Year 1 - $1</w:t>
      </w:r>
      <w:r w:rsidR="00B94F8B">
        <w:rPr>
          <w:b/>
          <w:sz w:val="20"/>
          <w:szCs w:val="20"/>
        </w:rPr>
        <w:t>6,743</w:t>
      </w:r>
      <w:r w:rsidRPr="007C6E94">
        <w:rPr>
          <w:b/>
          <w:sz w:val="20"/>
          <w:szCs w:val="20"/>
        </w:rPr>
        <w:t>; Year 2 - $1</w:t>
      </w:r>
      <w:r w:rsidR="00B94F8B">
        <w:rPr>
          <w:b/>
          <w:sz w:val="20"/>
          <w:szCs w:val="20"/>
        </w:rPr>
        <w:t>7,269</w:t>
      </w:r>
      <w:r w:rsidRPr="007C6E94">
        <w:rPr>
          <w:b/>
          <w:sz w:val="20"/>
          <w:szCs w:val="20"/>
        </w:rPr>
        <w:t>; Year 3 - $1</w:t>
      </w:r>
      <w:r w:rsidR="00B94F8B">
        <w:rPr>
          <w:b/>
          <w:sz w:val="20"/>
          <w:szCs w:val="20"/>
        </w:rPr>
        <w:t>8,276</w:t>
      </w:r>
      <w:r w:rsidRPr="007C6E94">
        <w:rPr>
          <w:b/>
          <w:sz w:val="20"/>
          <w:szCs w:val="20"/>
        </w:rPr>
        <w:tab/>
        <w:t>Total - $</w:t>
      </w:r>
      <w:r w:rsidR="00B94F8B">
        <w:rPr>
          <w:b/>
          <w:sz w:val="20"/>
          <w:szCs w:val="20"/>
        </w:rPr>
        <w:t>52,289</w:t>
      </w:r>
    </w:p>
    <w:p w14:paraId="6A53BB7E" w14:textId="77777777" w:rsidR="007A7441" w:rsidRDefault="007A7441" w:rsidP="004B2927">
      <w:pPr>
        <w:rPr>
          <w:b/>
          <w:sz w:val="20"/>
          <w:szCs w:val="20"/>
        </w:rPr>
      </w:pPr>
      <w:r>
        <w:rPr>
          <w:b/>
          <w:sz w:val="20"/>
          <w:szCs w:val="20"/>
        </w:rPr>
        <w:t>Travel</w:t>
      </w:r>
    </w:p>
    <w:p w14:paraId="294CD28D" w14:textId="04FA0558" w:rsidR="007A7441" w:rsidRDefault="007A7441" w:rsidP="004B2927">
      <w:pPr>
        <w:rPr>
          <w:sz w:val="20"/>
          <w:szCs w:val="20"/>
        </w:rPr>
      </w:pPr>
      <w:r>
        <w:rPr>
          <w:sz w:val="20"/>
          <w:szCs w:val="20"/>
        </w:rPr>
        <w:t xml:space="preserve">Travel to the XYZ conference in New Zealand in year 3 will provide the DECRA candidate with the opportunity to </w:t>
      </w:r>
      <w:r w:rsidR="00C15FB1">
        <w:rPr>
          <w:sz w:val="20"/>
          <w:szCs w:val="20"/>
        </w:rPr>
        <w:t>present their findings, network with leaders in their field and meet with collaborators</w:t>
      </w:r>
      <w:r>
        <w:rPr>
          <w:sz w:val="20"/>
          <w:szCs w:val="20"/>
        </w:rPr>
        <w:t>. The XYZ conference is the premier conference for this field of research. Flights, transfers, accommodation and meals are requested for three days:</w:t>
      </w:r>
    </w:p>
    <w:p w14:paraId="033635C8" w14:textId="0C5301CE" w:rsidR="007A7441" w:rsidRPr="00F3668D" w:rsidRDefault="007A7441" w:rsidP="00F3668D">
      <w:pPr>
        <w:pStyle w:val="ListParagraph"/>
        <w:numPr>
          <w:ilvl w:val="0"/>
          <w:numId w:val="1"/>
        </w:numPr>
        <w:rPr>
          <w:b/>
          <w:sz w:val="20"/>
          <w:szCs w:val="20"/>
        </w:rPr>
      </w:pPr>
      <w:r w:rsidRPr="00F3668D">
        <w:rPr>
          <w:sz w:val="20"/>
          <w:szCs w:val="20"/>
        </w:rPr>
        <w:t>Flights (</w:t>
      </w:r>
      <w:proofErr w:type="spellStart"/>
      <w:r w:rsidRPr="00F3668D">
        <w:rPr>
          <w:sz w:val="20"/>
          <w:szCs w:val="20"/>
        </w:rPr>
        <w:t>webjet</w:t>
      </w:r>
      <w:proofErr w:type="spellEnd"/>
      <w:r w:rsidRPr="00F3668D">
        <w:rPr>
          <w:sz w:val="20"/>
          <w:szCs w:val="20"/>
        </w:rPr>
        <w:t>) – Melbourne to Auckland</w:t>
      </w:r>
      <w:r w:rsidR="00F3668D">
        <w:rPr>
          <w:sz w:val="20"/>
          <w:szCs w:val="20"/>
        </w:rPr>
        <w:t xml:space="preserve"> return</w:t>
      </w:r>
      <w:r w:rsidRPr="00F3668D">
        <w:rPr>
          <w:sz w:val="20"/>
          <w:szCs w:val="20"/>
        </w:rPr>
        <w:t>: $5</w:t>
      </w:r>
      <w:r w:rsidR="00B94F8B">
        <w:rPr>
          <w:sz w:val="20"/>
          <w:szCs w:val="20"/>
        </w:rPr>
        <w:t>25</w:t>
      </w:r>
      <w:r w:rsidRPr="00F3668D">
        <w:rPr>
          <w:sz w:val="20"/>
          <w:szCs w:val="20"/>
        </w:rPr>
        <w:t xml:space="preserve"> each way = </w:t>
      </w:r>
      <w:r w:rsidRPr="00F3668D">
        <w:rPr>
          <w:b/>
          <w:sz w:val="20"/>
          <w:szCs w:val="20"/>
        </w:rPr>
        <w:t>$1,</w:t>
      </w:r>
      <w:r w:rsidR="00B94F8B">
        <w:rPr>
          <w:b/>
          <w:sz w:val="20"/>
          <w:szCs w:val="20"/>
        </w:rPr>
        <w:t>050</w:t>
      </w:r>
    </w:p>
    <w:p w14:paraId="51B9E2DE" w14:textId="77777777" w:rsidR="007A7441" w:rsidRPr="00F3668D" w:rsidRDefault="007A7441" w:rsidP="00F3668D">
      <w:pPr>
        <w:pStyle w:val="ListParagraph"/>
        <w:numPr>
          <w:ilvl w:val="0"/>
          <w:numId w:val="1"/>
        </w:numPr>
        <w:rPr>
          <w:sz w:val="20"/>
          <w:szCs w:val="20"/>
        </w:rPr>
      </w:pPr>
      <w:r w:rsidRPr="00F3668D">
        <w:rPr>
          <w:sz w:val="20"/>
          <w:szCs w:val="20"/>
        </w:rPr>
        <w:t>Transfers from</w:t>
      </w:r>
      <w:r w:rsidR="00F3668D" w:rsidRPr="00F3668D">
        <w:rPr>
          <w:sz w:val="20"/>
          <w:szCs w:val="20"/>
        </w:rPr>
        <w:t xml:space="preserve"> and to</w:t>
      </w:r>
      <w:r w:rsidRPr="00F3668D">
        <w:rPr>
          <w:sz w:val="20"/>
          <w:szCs w:val="20"/>
        </w:rPr>
        <w:t xml:space="preserve"> airport to hotel (</w:t>
      </w:r>
      <w:proofErr w:type="spellStart"/>
      <w:r w:rsidRPr="00F3668D">
        <w:rPr>
          <w:sz w:val="20"/>
          <w:szCs w:val="20"/>
        </w:rPr>
        <w:t>Auckie</w:t>
      </w:r>
      <w:proofErr w:type="spellEnd"/>
      <w:r w:rsidRPr="00F3668D">
        <w:rPr>
          <w:sz w:val="20"/>
          <w:szCs w:val="20"/>
        </w:rPr>
        <w:t xml:space="preserve"> </w:t>
      </w:r>
      <w:proofErr w:type="spellStart"/>
      <w:r w:rsidRPr="00F3668D">
        <w:rPr>
          <w:sz w:val="20"/>
          <w:szCs w:val="20"/>
        </w:rPr>
        <w:t>bus</w:t>
      </w:r>
      <w:r w:rsidR="00F3668D">
        <w:rPr>
          <w:sz w:val="20"/>
          <w:szCs w:val="20"/>
        </w:rPr>
        <w:t>tle</w:t>
      </w:r>
      <w:r w:rsidRPr="00F3668D">
        <w:rPr>
          <w:sz w:val="20"/>
          <w:szCs w:val="20"/>
        </w:rPr>
        <w:t>lines</w:t>
      </w:r>
      <w:proofErr w:type="spellEnd"/>
      <w:r w:rsidRPr="00F3668D">
        <w:rPr>
          <w:sz w:val="20"/>
          <w:szCs w:val="20"/>
        </w:rPr>
        <w:t>): $50 each way</w:t>
      </w:r>
      <w:r w:rsidR="00F3668D" w:rsidRPr="00F3668D">
        <w:rPr>
          <w:sz w:val="20"/>
          <w:szCs w:val="20"/>
        </w:rPr>
        <w:t xml:space="preserve"> =</w:t>
      </w:r>
      <w:r w:rsidR="00F3668D" w:rsidRPr="00F3668D">
        <w:rPr>
          <w:b/>
          <w:sz w:val="20"/>
          <w:szCs w:val="20"/>
        </w:rPr>
        <w:t xml:space="preserve"> $100</w:t>
      </w:r>
    </w:p>
    <w:p w14:paraId="634134BE" w14:textId="77777777" w:rsidR="007A7441" w:rsidRPr="00F3668D" w:rsidRDefault="007A7441" w:rsidP="00F3668D">
      <w:pPr>
        <w:pStyle w:val="ListParagraph"/>
        <w:numPr>
          <w:ilvl w:val="0"/>
          <w:numId w:val="1"/>
        </w:numPr>
        <w:rPr>
          <w:b/>
          <w:sz w:val="20"/>
          <w:szCs w:val="20"/>
        </w:rPr>
      </w:pPr>
      <w:r w:rsidRPr="00F3668D">
        <w:rPr>
          <w:sz w:val="20"/>
          <w:szCs w:val="20"/>
        </w:rPr>
        <w:t xml:space="preserve">Accommodation (hotel.com) – Auckland Lucky Sands Hotel: $180 per night = </w:t>
      </w:r>
      <w:r w:rsidRPr="00F3668D">
        <w:rPr>
          <w:b/>
          <w:sz w:val="20"/>
          <w:szCs w:val="20"/>
        </w:rPr>
        <w:t>$540</w:t>
      </w:r>
    </w:p>
    <w:p w14:paraId="5791428D" w14:textId="2ABA061B" w:rsidR="007A7441" w:rsidRPr="00F3668D" w:rsidRDefault="007A7441" w:rsidP="00F3668D">
      <w:pPr>
        <w:pStyle w:val="ListParagraph"/>
        <w:numPr>
          <w:ilvl w:val="0"/>
          <w:numId w:val="1"/>
        </w:numPr>
        <w:rPr>
          <w:b/>
          <w:sz w:val="20"/>
          <w:szCs w:val="20"/>
        </w:rPr>
      </w:pPr>
      <w:r w:rsidRPr="00F3668D">
        <w:rPr>
          <w:sz w:val="20"/>
          <w:szCs w:val="20"/>
        </w:rPr>
        <w:t>Me</w:t>
      </w:r>
      <w:r w:rsidR="00F3668D" w:rsidRPr="00F3668D">
        <w:rPr>
          <w:sz w:val="20"/>
          <w:szCs w:val="20"/>
        </w:rPr>
        <w:t xml:space="preserve">als (based on </w:t>
      </w:r>
      <w:r w:rsidR="00B94F8B">
        <w:rPr>
          <w:sz w:val="20"/>
          <w:szCs w:val="20"/>
        </w:rPr>
        <w:t>70% of</w:t>
      </w:r>
      <w:r w:rsidR="00C15FB1">
        <w:rPr>
          <w:sz w:val="20"/>
          <w:szCs w:val="20"/>
        </w:rPr>
        <w:t xml:space="preserve"> ATO rates*</w:t>
      </w:r>
      <w:r w:rsidR="00F3668D" w:rsidRPr="00F3668D">
        <w:rPr>
          <w:sz w:val="20"/>
          <w:szCs w:val="20"/>
        </w:rPr>
        <w:t>):</w:t>
      </w:r>
      <w:r w:rsidRPr="00F3668D">
        <w:rPr>
          <w:sz w:val="20"/>
          <w:szCs w:val="20"/>
        </w:rPr>
        <w:t xml:space="preserve"> $</w:t>
      </w:r>
      <w:r w:rsidR="00B94F8B">
        <w:rPr>
          <w:sz w:val="20"/>
          <w:szCs w:val="20"/>
        </w:rPr>
        <w:t>80</w:t>
      </w:r>
      <w:r w:rsidRPr="00F3668D">
        <w:rPr>
          <w:sz w:val="20"/>
          <w:szCs w:val="20"/>
        </w:rPr>
        <w:t xml:space="preserve"> per day = </w:t>
      </w:r>
      <w:r w:rsidRPr="00F3668D">
        <w:rPr>
          <w:b/>
          <w:sz w:val="20"/>
          <w:szCs w:val="20"/>
        </w:rPr>
        <w:t>$2</w:t>
      </w:r>
      <w:r w:rsidR="00B94F8B">
        <w:rPr>
          <w:b/>
          <w:sz w:val="20"/>
          <w:szCs w:val="20"/>
        </w:rPr>
        <w:t>40</w:t>
      </w:r>
    </w:p>
    <w:p w14:paraId="7AB2F9C7" w14:textId="242E1AE0" w:rsidR="007A7441" w:rsidRPr="007A7441" w:rsidRDefault="007A7441" w:rsidP="004B2927">
      <w:pPr>
        <w:rPr>
          <w:b/>
          <w:sz w:val="20"/>
          <w:szCs w:val="20"/>
        </w:rPr>
      </w:pPr>
      <w:r w:rsidRPr="007A7441">
        <w:rPr>
          <w:b/>
          <w:sz w:val="20"/>
          <w:szCs w:val="20"/>
        </w:rPr>
        <w:t>Year 3 - $1</w:t>
      </w:r>
      <w:r w:rsidR="00F3668D">
        <w:rPr>
          <w:b/>
          <w:sz w:val="20"/>
          <w:szCs w:val="20"/>
        </w:rPr>
        <w:t>,8</w:t>
      </w:r>
      <w:r w:rsidRPr="007A7441">
        <w:rPr>
          <w:b/>
          <w:sz w:val="20"/>
          <w:szCs w:val="20"/>
        </w:rPr>
        <w:t>65</w:t>
      </w:r>
      <w:r w:rsidR="00F3668D">
        <w:rPr>
          <w:b/>
          <w:sz w:val="20"/>
          <w:szCs w:val="20"/>
        </w:rPr>
        <w:tab/>
        <w:t>Total - $1,</w:t>
      </w:r>
      <w:r w:rsidR="00B94F8B">
        <w:rPr>
          <w:b/>
          <w:sz w:val="20"/>
          <w:szCs w:val="20"/>
        </w:rPr>
        <w:t>930</w:t>
      </w:r>
    </w:p>
    <w:p w14:paraId="3F255056" w14:textId="5C171461" w:rsidR="007A7441" w:rsidRPr="00C15FB1" w:rsidRDefault="00C15FB1" w:rsidP="00C15FB1">
      <w:pPr>
        <w:rPr>
          <w:sz w:val="20"/>
          <w:szCs w:val="20"/>
        </w:rPr>
      </w:pPr>
      <w:r w:rsidRPr="00C15FB1">
        <w:rPr>
          <w:sz w:val="20"/>
          <w:szCs w:val="20"/>
        </w:rPr>
        <w:t>*</w:t>
      </w:r>
      <w:r>
        <w:rPr>
          <w:sz w:val="20"/>
          <w:szCs w:val="20"/>
        </w:rPr>
        <w:t xml:space="preserve"> Rates can be found </w:t>
      </w:r>
      <w:hyperlink r:id="rId8" w:history="1">
        <w:r>
          <w:rPr>
            <w:rStyle w:val="Hyperlink"/>
            <w:sz w:val="20"/>
            <w:szCs w:val="20"/>
          </w:rPr>
          <w:t>here</w:t>
        </w:r>
      </w:hyperlink>
      <w:r w:rsidR="00F3668D" w:rsidRPr="00F3668D">
        <w:rPr>
          <w:noProof/>
          <w:lang w:eastAsia="en-AU"/>
        </w:rPr>
        <mc:AlternateContent>
          <mc:Choice Requires="wps">
            <w:drawing>
              <wp:anchor distT="45720" distB="45720" distL="114300" distR="114300" simplePos="0" relativeHeight="251665408" behindDoc="0" locked="0" layoutInCell="1" allowOverlap="1" wp14:anchorId="33DDB0E8" wp14:editId="5AD87C70">
                <wp:simplePos x="0" y="0"/>
                <wp:positionH relativeFrom="margin">
                  <wp:posOffset>787400</wp:posOffset>
                </wp:positionH>
                <wp:positionV relativeFrom="margin">
                  <wp:posOffset>8164195</wp:posOffset>
                </wp:positionV>
                <wp:extent cx="4262120" cy="582930"/>
                <wp:effectExtent l="0" t="0" r="241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582930"/>
                        </a:xfrm>
                        <a:prstGeom prst="rect">
                          <a:avLst/>
                        </a:prstGeom>
                        <a:solidFill>
                          <a:schemeClr val="accent1">
                            <a:lumMod val="20000"/>
                            <a:lumOff val="80000"/>
                          </a:schemeClr>
                        </a:solidFill>
                        <a:ln w="9525">
                          <a:solidFill>
                            <a:srgbClr val="000000"/>
                          </a:solidFill>
                          <a:miter lim="800000"/>
                          <a:headEnd/>
                          <a:tailEnd/>
                        </a:ln>
                      </wps:spPr>
                      <wps:txbx>
                        <w:txbxContent>
                          <w:p w14:paraId="0619CF64" w14:textId="77777777" w:rsidR="00F3668D" w:rsidRDefault="00F3668D" w:rsidP="00CF14BE">
                            <w:pPr>
                              <w:jc w:val="center"/>
                              <w:rPr>
                                <w:b/>
                                <w:sz w:val="20"/>
                                <w:szCs w:val="20"/>
                              </w:rPr>
                            </w:pPr>
                            <w:r w:rsidRPr="00F3668D">
                              <w:rPr>
                                <w:b/>
                                <w:sz w:val="20"/>
                                <w:szCs w:val="20"/>
                              </w:rPr>
                              <w:t>Please note: a justification for the DECRA salary request is not required</w:t>
                            </w:r>
                            <w:r w:rsidR="00CF14BE">
                              <w:rPr>
                                <w:b/>
                                <w:sz w:val="20"/>
                                <w:szCs w:val="20"/>
                              </w:rPr>
                              <w:t xml:space="preserve"> in </w:t>
                            </w:r>
                            <w:r w:rsidR="00764FE9">
                              <w:rPr>
                                <w:b/>
                                <w:sz w:val="20"/>
                                <w:szCs w:val="20"/>
                              </w:rPr>
                              <w:t>E2</w:t>
                            </w:r>
                            <w:r w:rsidRPr="00F3668D">
                              <w:rPr>
                                <w:b/>
                                <w:sz w:val="20"/>
                                <w:szCs w:val="20"/>
                              </w:rPr>
                              <w:t>.</w:t>
                            </w:r>
                          </w:p>
                          <w:p w14:paraId="2735D265" w14:textId="77777777" w:rsidR="00CF14BE" w:rsidRPr="00F3668D" w:rsidRDefault="00CF14BE" w:rsidP="00CF14BE">
                            <w:pPr>
                              <w:jc w:val="center"/>
                              <w:rPr>
                                <w:b/>
                                <w:sz w:val="20"/>
                                <w:szCs w:val="20"/>
                              </w:rPr>
                            </w:pPr>
                            <w:r>
                              <w:rPr>
                                <w:b/>
                                <w:sz w:val="20"/>
                                <w:szCs w:val="20"/>
                              </w:rPr>
                              <w:t xml:space="preserve">But a statement explaining the Deakin salary top-up is required in </w:t>
                            </w:r>
                            <w:r w:rsidR="00764FE9">
                              <w:rPr>
                                <w:b/>
                                <w:sz w:val="20"/>
                                <w:szCs w:val="20"/>
                              </w:rPr>
                              <w:t>E3</w:t>
                            </w:r>
                            <w:r>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DB0E8" id="_x0000_s1029" type="#_x0000_t202" style="position:absolute;margin-left:62pt;margin-top:642.85pt;width:335.6pt;height:4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" fillcolor="#deeaf6 [660]">
                <v:textbox>
                  <w:txbxContent>
                    <w:p w14:paraId="0619CF64" w14:textId="77777777" w:rsidR="00F3668D" w:rsidRDefault="00F3668D" w:rsidP="00CF14BE">
                      <w:pPr>
                        <w:jc w:val="center"/>
                        <w:rPr>
                          <w:b/>
                          <w:sz w:val="20"/>
                          <w:szCs w:val="20"/>
                        </w:rPr>
                      </w:pPr>
                      <w:r w:rsidRPr="00F3668D">
                        <w:rPr>
                          <w:b/>
                          <w:sz w:val="20"/>
                          <w:szCs w:val="20"/>
                        </w:rPr>
                        <w:t>Please note: a justification for the DECRA salary request is not required</w:t>
                      </w:r>
                      <w:r w:rsidR="00CF14BE">
                        <w:rPr>
                          <w:b/>
                          <w:sz w:val="20"/>
                          <w:szCs w:val="20"/>
                        </w:rPr>
                        <w:t xml:space="preserve"> in </w:t>
                      </w:r>
                      <w:r w:rsidR="00764FE9">
                        <w:rPr>
                          <w:b/>
                          <w:sz w:val="20"/>
                          <w:szCs w:val="20"/>
                        </w:rPr>
                        <w:t>E2</w:t>
                      </w:r>
                      <w:r w:rsidRPr="00F3668D">
                        <w:rPr>
                          <w:b/>
                          <w:sz w:val="20"/>
                          <w:szCs w:val="20"/>
                        </w:rPr>
                        <w:t>.</w:t>
                      </w:r>
                    </w:p>
                    <w:p w14:paraId="2735D265" w14:textId="77777777" w:rsidR="00CF14BE" w:rsidRPr="00F3668D" w:rsidRDefault="00CF14BE" w:rsidP="00CF14BE">
                      <w:pPr>
                        <w:jc w:val="center"/>
                        <w:rPr>
                          <w:b/>
                          <w:sz w:val="20"/>
                          <w:szCs w:val="20"/>
                        </w:rPr>
                      </w:pPr>
                      <w:r>
                        <w:rPr>
                          <w:b/>
                          <w:sz w:val="20"/>
                          <w:szCs w:val="20"/>
                        </w:rPr>
                        <w:t xml:space="preserve">But a statement explaining the Deakin salary top-up is required in </w:t>
                      </w:r>
                      <w:r w:rsidR="00764FE9">
                        <w:rPr>
                          <w:b/>
                          <w:sz w:val="20"/>
                          <w:szCs w:val="20"/>
                        </w:rPr>
                        <w:t>E3</w:t>
                      </w:r>
                      <w:r>
                        <w:rPr>
                          <w:b/>
                          <w:sz w:val="20"/>
                          <w:szCs w:val="20"/>
                        </w:rPr>
                        <w:t>.</w:t>
                      </w:r>
                    </w:p>
                  </w:txbxContent>
                </v:textbox>
                <w10:wrap type="square" anchorx="margin" anchory="margin"/>
              </v:shape>
            </w:pict>
          </mc:Fallback>
        </mc:AlternateContent>
      </w:r>
      <w:r>
        <w:rPr>
          <w:sz w:val="20"/>
          <w:szCs w:val="20"/>
        </w:rPr>
        <w:t>. For candidate information only, link does not need to be included in your application.</w:t>
      </w:r>
    </w:p>
    <w:sectPr w:rsidR="007A7441" w:rsidRPr="00C15FB1" w:rsidSect="0038755C">
      <w:footerReference w:type="default" r:id="rId9"/>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29DC9" w14:textId="77777777" w:rsidR="008034A6" w:rsidRDefault="008034A6" w:rsidP="008034A6">
      <w:pPr>
        <w:spacing w:after="0" w:line="240" w:lineRule="auto"/>
      </w:pPr>
      <w:r>
        <w:separator/>
      </w:r>
    </w:p>
  </w:endnote>
  <w:endnote w:type="continuationSeparator" w:id="0">
    <w:p w14:paraId="759BFD18" w14:textId="77777777" w:rsidR="008034A6" w:rsidRDefault="008034A6" w:rsidP="0080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A1B1" w14:textId="498C7A2A" w:rsidR="008034A6" w:rsidRDefault="008034A6">
    <w:pPr>
      <w:pStyle w:val="Footer"/>
    </w:pPr>
    <w:r w:rsidRPr="008034A6">
      <w:rPr>
        <w:sz w:val="18"/>
      </w:rPr>
      <w:fldChar w:fldCharType="begin"/>
    </w:r>
    <w:r w:rsidRPr="008034A6">
      <w:rPr>
        <w:sz w:val="18"/>
      </w:rPr>
      <w:instrText xml:space="preserve"> FILENAME  \p  \* MERGEFORMAT </w:instrText>
    </w:r>
    <w:r w:rsidRPr="008034A6">
      <w:rPr>
        <w:sz w:val="18"/>
      </w:rPr>
      <w:fldChar w:fldCharType="separate"/>
    </w:r>
    <w:r w:rsidRPr="008034A6">
      <w:rPr>
        <w:noProof/>
        <w:sz w:val="18"/>
      </w:rPr>
      <w:t>O:\research\GCU - Grants &amp; Contracts Unit\Applications\20</w:t>
    </w:r>
    <w:r w:rsidR="004C7BF5">
      <w:rPr>
        <w:noProof/>
        <w:sz w:val="18"/>
      </w:rPr>
      <w:t>22</w:t>
    </w:r>
    <w:r w:rsidRPr="008034A6">
      <w:rPr>
        <w:noProof/>
        <w:sz w:val="18"/>
      </w:rPr>
      <w:t>\ARC\DECRA 20</w:t>
    </w:r>
    <w:r w:rsidR="004C7BF5">
      <w:rPr>
        <w:noProof/>
        <w:sz w:val="18"/>
      </w:rPr>
      <w:t>22</w:t>
    </w:r>
    <w:r w:rsidRPr="008034A6">
      <w:rPr>
        <w:noProof/>
        <w:sz w:val="18"/>
      </w:rPr>
      <w:t>\Templates\Budget &amp; Justification Guide.docx</w:t>
    </w:r>
    <w:r w:rsidRPr="008034A6">
      <w:rPr>
        <w:sz w:val="18"/>
      </w:rPr>
      <w:fldChar w:fldCharType="end"/>
    </w:r>
  </w:p>
  <w:p w14:paraId="1671D50D" w14:textId="77777777" w:rsidR="008034A6" w:rsidRDefault="0080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AAB74" w14:textId="77777777" w:rsidR="008034A6" w:rsidRDefault="008034A6" w:rsidP="008034A6">
      <w:pPr>
        <w:spacing w:after="0" w:line="240" w:lineRule="auto"/>
      </w:pPr>
      <w:r>
        <w:separator/>
      </w:r>
    </w:p>
  </w:footnote>
  <w:footnote w:type="continuationSeparator" w:id="0">
    <w:p w14:paraId="58A34A5A" w14:textId="77777777" w:rsidR="008034A6" w:rsidRDefault="008034A6" w:rsidP="00803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E1256"/>
    <w:multiLevelType w:val="hybridMultilevel"/>
    <w:tmpl w:val="5986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7D"/>
    <w:rsid w:val="00086E60"/>
    <w:rsid w:val="00103E7D"/>
    <w:rsid w:val="0028402A"/>
    <w:rsid w:val="0038755C"/>
    <w:rsid w:val="004B2927"/>
    <w:rsid w:val="004C78AD"/>
    <w:rsid w:val="004C7BF5"/>
    <w:rsid w:val="00500D56"/>
    <w:rsid w:val="00513509"/>
    <w:rsid w:val="00537EB7"/>
    <w:rsid w:val="005A1CBD"/>
    <w:rsid w:val="005E5765"/>
    <w:rsid w:val="00622A4B"/>
    <w:rsid w:val="006A6836"/>
    <w:rsid w:val="006D519B"/>
    <w:rsid w:val="00715913"/>
    <w:rsid w:val="00764FE9"/>
    <w:rsid w:val="007A7441"/>
    <w:rsid w:val="007B5FA6"/>
    <w:rsid w:val="007C6E94"/>
    <w:rsid w:val="008034A6"/>
    <w:rsid w:val="009A33D9"/>
    <w:rsid w:val="00B94F8B"/>
    <w:rsid w:val="00C15FB1"/>
    <w:rsid w:val="00C92C47"/>
    <w:rsid w:val="00CF14BE"/>
    <w:rsid w:val="00D12D8A"/>
    <w:rsid w:val="00EA6950"/>
    <w:rsid w:val="00F3668D"/>
    <w:rsid w:val="00F56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1D11"/>
  <w15:chartTrackingRefBased/>
  <w15:docId w15:val="{9D8B22B3-93A3-4C6B-B80E-1F3632A1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68D"/>
    <w:pPr>
      <w:ind w:left="720"/>
      <w:contextualSpacing/>
    </w:pPr>
  </w:style>
  <w:style w:type="paragraph" w:styleId="Header">
    <w:name w:val="header"/>
    <w:basedOn w:val="Normal"/>
    <w:link w:val="HeaderChar"/>
    <w:uiPriority w:val="99"/>
    <w:unhideWhenUsed/>
    <w:rsid w:val="00803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4A6"/>
  </w:style>
  <w:style w:type="paragraph" w:styleId="Footer">
    <w:name w:val="footer"/>
    <w:basedOn w:val="Normal"/>
    <w:link w:val="FooterChar"/>
    <w:uiPriority w:val="99"/>
    <w:unhideWhenUsed/>
    <w:rsid w:val="00803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4A6"/>
  </w:style>
  <w:style w:type="character" w:styleId="Hyperlink">
    <w:name w:val="Hyperlink"/>
    <w:basedOn w:val="DefaultParagraphFont"/>
    <w:uiPriority w:val="99"/>
    <w:unhideWhenUsed/>
    <w:rsid w:val="00B94F8B"/>
    <w:rPr>
      <w:color w:val="0563C1" w:themeColor="hyperlink"/>
      <w:u w:val="single"/>
    </w:rPr>
  </w:style>
  <w:style w:type="character" w:styleId="UnresolvedMention">
    <w:name w:val="Unresolved Mention"/>
    <w:basedOn w:val="DefaultParagraphFont"/>
    <w:uiPriority w:val="99"/>
    <w:semiHidden/>
    <w:unhideWhenUsed/>
    <w:rsid w:val="00B9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4903">
      <w:bodyDiv w:val="1"/>
      <w:marLeft w:val="0"/>
      <w:marRight w:val="0"/>
      <w:marTop w:val="0"/>
      <w:marBottom w:val="0"/>
      <w:divBdr>
        <w:top w:val="none" w:sz="0" w:space="0" w:color="auto"/>
        <w:left w:val="none" w:sz="0" w:space="0" w:color="auto"/>
        <w:bottom w:val="none" w:sz="0" w:space="0" w:color="auto"/>
        <w:right w:val="none" w:sz="0" w:space="0" w:color="auto"/>
      </w:divBdr>
    </w:div>
    <w:div w:id="1091588553">
      <w:bodyDiv w:val="1"/>
      <w:marLeft w:val="0"/>
      <w:marRight w:val="0"/>
      <w:marTop w:val="0"/>
      <w:marBottom w:val="0"/>
      <w:divBdr>
        <w:top w:val="none" w:sz="0" w:space="0" w:color="auto"/>
        <w:left w:val="none" w:sz="0" w:space="0" w:color="auto"/>
        <w:bottom w:val="none" w:sz="0" w:space="0" w:color="auto"/>
        <w:right w:val="none" w:sz="0" w:space="0" w:color="auto"/>
      </w:divBdr>
    </w:div>
    <w:div w:id="1141078686">
      <w:bodyDiv w:val="1"/>
      <w:marLeft w:val="0"/>
      <w:marRight w:val="0"/>
      <w:marTop w:val="0"/>
      <w:marBottom w:val="0"/>
      <w:divBdr>
        <w:top w:val="none" w:sz="0" w:space="0" w:color="auto"/>
        <w:left w:val="none" w:sz="0" w:space="0" w:color="auto"/>
        <w:bottom w:val="none" w:sz="0" w:space="0" w:color="auto"/>
        <w:right w:val="none" w:sz="0" w:space="0" w:color="auto"/>
      </w:divBdr>
    </w:div>
    <w:div w:id="1927373318">
      <w:bodyDiv w:val="1"/>
      <w:marLeft w:val="0"/>
      <w:marRight w:val="0"/>
      <w:marTop w:val="0"/>
      <w:marBottom w:val="0"/>
      <w:divBdr>
        <w:top w:val="none" w:sz="0" w:space="0" w:color="auto"/>
        <w:left w:val="none" w:sz="0" w:space="0" w:color="auto"/>
        <w:bottom w:val="none" w:sz="0" w:space="0" w:color="auto"/>
        <w:right w:val="none" w:sz="0" w:space="0" w:color="auto"/>
      </w:divBdr>
    </w:div>
    <w:div w:id="21172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law/view/document?src=hs&amp;pit=99991231235958&amp;arc=false&amp;start=1&amp;pageSize=10&amp;total=1&amp;num=0&amp;docid=TXD%2FTD201911%2FNAT%2FATO%2F00001&amp;dc=false&amp;stype=find&amp;tm=phrase-basic-TD%202019%2F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0C73-2BC0-4502-8476-7A45F2B4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Merran Stewart</cp:lastModifiedBy>
  <cp:revision>5</cp:revision>
  <dcterms:created xsi:type="dcterms:W3CDTF">2020-01-15T05:40:00Z</dcterms:created>
  <dcterms:modified xsi:type="dcterms:W3CDTF">2020-09-21T22:42:00Z</dcterms:modified>
</cp:coreProperties>
</file>