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42" w:rsidRDefault="00A95342" w:rsidP="00A95342">
      <w:pPr>
        <w:pStyle w:val="NormalBase"/>
      </w:pPr>
    </w:p>
    <w:p w:rsidR="00A95342" w:rsidRPr="004A4584" w:rsidRDefault="00A95342" w:rsidP="00A95342">
      <w:pPr>
        <w:pStyle w:val="Heading1"/>
        <w:keepLines/>
        <w:numPr>
          <w:ilvl w:val="0"/>
          <w:numId w:val="3"/>
        </w:numPr>
        <w:tabs>
          <w:tab w:val="clear" w:pos="1134"/>
        </w:tabs>
        <w:spacing w:before="0" w:after="400" w:line="320" w:lineRule="atLeast"/>
        <w:rPr>
          <w:b w:val="0"/>
          <w:color w:val="002060"/>
          <w:sz w:val="32"/>
          <w:szCs w:val="32"/>
        </w:rPr>
      </w:pPr>
      <w:r w:rsidRPr="004A4584">
        <w:rPr>
          <w:color w:val="002060"/>
          <w:sz w:val="32"/>
          <w:szCs w:val="32"/>
        </w:rPr>
        <w:t xml:space="preserve">DEAKIN LAW SCHOOL RESEARCH REPORT </w:t>
      </w:r>
    </w:p>
    <w:p w:rsidR="00A95342" w:rsidRPr="00F3200D" w:rsidRDefault="00A95342" w:rsidP="00A95342">
      <w:pPr>
        <w:pStyle w:val="Heading1"/>
        <w:keepLines/>
        <w:numPr>
          <w:ilvl w:val="0"/>
          <w:numId w:val="3"/>
        </w:numPr>
        <w:tabs>
          <w:tab w:val="clear" w:pos="1134"/>
        </w:tabs>
        <w:spacing w:before="0" w:after="400" w:line="320" w:lineRule="atLeast"/>
        <w:rPr>
          <w:b w:val="0"/>
          <w:color w:val="002060"/>
        </w:rPr>
      </w:pPr>
      <w:r w:rsidRPr="00F3200D">
        <w:rPr>
          <w:color w:val="002060"/>
        </w:rPr>
        <w:t xml:space="preserve">No </w:t>
      </w:r>
      <w:r>
        <w:rPr>
          <w:color w:val="002060"/>
        </w:rPr>
        <w:t>13</w:t>
      </w:r>
      <w:r w:rsidRPr="001D0143">
        <w:rPr>
          <w:color w:val="002060"/>
        </w:rPr>
        <w:t>/</w:t>
      </w:r>
      <w:r>
        <w:rPr>
          <w:color w:val="002060"/>
        </w:rPr>
        <w:t>1</w:t>
      </w:r>
      <w:r w:rsidRPr="001D0143">
        <w:rPr>
          <w:color w:val="002060"/>
        </w:rPr>
        <w:t>2</w:t>
      </w:r>
      <w:r>
        <w:rPr>
          <w:color w:val="002060"/>
        </w:rPr>
        <w:t xml:space="preserve"> July</w:t>
      </w:r>
      <w:r w:rsidRPr="00F3200D">
        <w:rPr>
          <w:color w:val="002060"/>
        </w:rPr>
        <w:t xml:space="preserve"> 2013</w:t>
      </w:r>
    </w:p>
    <w:p w:rsidR="00A95342" w:rsidRPr="00F114C9" w:rsidRDefault="00A95342" w:rsidP="00A95342">
      <w:pPr>
        <w:pStyle w:val="BodyText"/>
        <w:rPr>
          <w:b/>
          <w:sz w:val="28"/>
          <w:szCs w:val="28"/>
        </w:rPr>
      </w:pPr>
      <w:r w:rsidRPr="00F114C9">
        <w:rPr>
          <w:b/>
          <w:color w:val="FF0000"/>
          <w:sz w:val="28"/>
          <w:szCs w:val="28"/>
        </w:rPr>
        <w:t>RECENT PUBLICATIONS</w:t>
      </w:r>
    </w:p>
    <w:p w:rsidR="00A95342" w:rsidRPr="00854778" w:rsidRDefault="00A95342" w:rsidP="00A95342">
      <w:pPr>
        <w:pStyle w:val="BodyText"/>
        <w:rPr>
          <w:color w:val="7030A0"/>
          <w:sz w:val="26"/>
          <w:szCs w:val="26"/>
        </w:rPr>
      </w:pPr>
      <w:r w:rsidRPr="00854778">
        <w:rPr>
          <w:color w:val="7030A0"/>
          <w:sz w:val="26"/>
          <w:szCs w:val="26"/>
        </w:rPr>
        <w:t>Congratulations to the author</w:t>
      </w:r>
      <w:r w:rsidR="00FB149B" w:rsidRPr="00854778">
        <w:rPr>
          <w:color w:val="7030A0"/>
          <w:sz w:val="26"/>
          <w:szCs w:val="26"/>
        </w:rPr>
        <w:t>s</w:t>
      </w:r>
      <w:r w:rsidRPr="00854778">
        <w:rPr>
          <w:color w:val="7030A0"/>
          <w:sz w:val="26"/>
          <w:szCs w:val="26"/>
        </w:rPr>
        <w:t xml:space="preserve"> of the following recent publications:</w:t>
      </w:r>
    </w:p>
    <w:p w:rsidR="004E5E01" w:rsidRPr="000368A4" w:rsidRDefault="00A95342" w:rsidP="004E5E01">
      <w:pPr>
        <w:pStyle w:val="BodyText"/>
        <w:rPr>
          <w:rStyle w:val="Hyperlink"/>
          <w:sz w:val="24"/>
          <w:szCs w:val="24"/>
        </w:rPr>
      </w:pPr>
      <w:r w:rsidRPr="000368A4">
        <w:rPr>
          <w:b/>
          <w:color w:val="C00000"/>
          <w:sz w:val="24"/>
          <w:szCs w:val="24"/>
        </w:rPr>
        <w:t>Bagaric, Mirko</w:t>
      </w:r>
      <w:r w:rsidR="004E5E01" w:rsidRPr="000368A4">
        <w:rPr>
          <w:b/>
          <w:color w:val="002060"/>
          <w:sz w:val="24"/>
          <w:szCs w:val="24"/>
        </w:rPr>
        <w:t>,</w:t>
      </w:r>
      <w:r w:rsidRPr="000368A4">
        <w:rPr>
          <w:color w:val="002060"/>
          <w:sz w:val="24"/>
          <w:szCs w:val="24"/>
        </w:rPr>
        <w:t xml:space="preserve"> </w:t>
      </w:r>
      <w:r w:rsidR="004E5E01" w:rsidRPr="000368A4">
        <w:rPr>
          <w:color w:val="002060"/>
          <w:sz w:val="24"/>
          <w:szCs w:val="24"/>
        </w:rPr>
        <w:t>‘</w:t>
      </w:r>
      <w:r w:rsidRPr="000368A4">
        <w:rPr>
          <w:color w:val="002060"/>
          <w:sz w:val="24"/>
          <w:szCs w:val="24"/>
        </w:rPr>
        <w:t>An argument for uniform Australian sentencing law</w:t>
      </w:r>
      <w:r w:rsidR="004E5E01" w:rsidRPr="000368A4">
        <w:rPr>
          <w:color w:val="002060"/>
          <w:sz w:val="24"/>
          <w:szCs w:val="24"/>
        </w:rPr>
        <w:t>’</w:t>
      </w:r>
      <w:r w:rsidRPr="000368A4">
        <w:rPr>
          <w:color w:val="002060"/>
          <w:sz w:val="24"/>
          <w:szCs w:val="24"/>
        </w:rPr>
        <w:t xml:space="preserve"> </w:t>
      </w:r>
      <w:r w:rsidR="004E5E01" w:rsidRPr="000368A4">
        <w:rPr>
          <w:color w:val="002060"/>
          <w:sz w:val="24"/>
          <w:szCs w:val="24"/>
        </w:rPr>
        <w:t xml:space="preserve">(2013) 37 </w:t>
      </w:r>
      <w:r w:rsidRPr="000368A4">
        <w:rPr>
          <w:i/>
          <w:color w:val="002060"/>
          <w:sz w:val="24"/>
          <w:szCs w:val="24"/>
        </w:rPr>
        <w:t>Australian Bar Review</w:t>
      </w:r>
      <w:r w:rsidR="004E5E01" w:rsidRPr="000368A4">
        <w:rPr>
          <w:color w:val="002060"/>
          <w:sz w:val="24"/>
          <w:szCs w:val="24"/>
        </w:rPr>
        <w:t xml:space="preserve"> </w:t>
      </w:r>
      <w:r w:rsidRPr="000368A4">
        <w:rPr>
          <w:color w:val="002060"/>
          <w:sz w:val="24"/>
          <w:szCs w:val="24"/>
        </w:rPr>
        <w:t>40-69</w:t>
      </w:r>
      <w:r w:rsidR="004E5E01" w:rsidRPr="000368A4">
        <w:rPr>
          <w:color w:val="002060"/>
          <w:sz w:val="24"/>
          <w:szCs w:val="24"/>
        </w:rPr>
        <w:t xml:space="preserve"> (C1)</w:t>
      </w:r>
      <w:r w:rsidRPr="000368A4">
        <w:rPr>
          <w:color w:val="002060"/>
          <w:sz w:val="24"/>
          <w:szCs w:val="24"/>
        </w:rPr>
        <w:t xml:space="preserve"> </w:t>
      </w:r>
      <w:hyperlink r:id="rId9" w:history="1">
        <w:r w:rsidRPr="000368A4">
          <w:rPr>
            <w:rStyle w:val="Hyperlink"/>
            <w:sz w:val="24"/>
            <w:szCs w:val="24"/>
          </w:rPr>
          <w:t>http://dro.deakin.edu.au/view/DU:30053352</w:t>
        </w:r>
      </w:hyperlink>
    </w:p>
    <w:p w:rsidR="00FB149B" w:rsidRPr="000368A4" w:rsidRDefault="00FB149B" w:rsidP="00FB149B">
      <w:pPr>
        <w:pStyle w:val="BodyText"/>
        <w:rPr>
          <w:rStyle w:val="Hyperlink"/>
          <w:sz w:val="24"/>
          <w:szCs w:val="24"/>
        </w:rPr>
      </w:pPr>
      <w:r w:rsidRPr="000368A4">
        <w:rPr>
          <w:color w:val="002060"/>
          <w:sz w:val="24"/>
          <w:szCs w:val="24"/>
        </w:rPr>
        <w:t xml:space="preserve">Damian Adams and </w:t>
      </w:r>
      <w:r w:rsidRPr="000368A4">
        <w:rPr>
          <w:b/>
          <w:color w:val="C00000"/>
          <w:sz w:val="24"/>
          <w:szCs w:val="24"/>
        </w:rPr>
        <w:t>Sonia Allan</w:t>
      </w:r>
      <w:r w:rsidRPr="000368A4">
        <w:rPr>
          <w:color w:val="C00000"/>
          <w:sz w:val="24"/>
          <w:szCs w:val="24"/>
        </w:rPr>
        <w:t xml:space="preserve"> </w:t>
      </w:r>
      <w:r w:rsidRPr="000368A4">
        <w:rPr>
          <w:color w:val="002060"/>
          <w:sz w:val="24"/>
          <w:szCs w:val="24"/>
        </w:rPr>
        <w:t xml:space="preserve">'Building a Family Tree: Donor-Conceived People, DNA Tracing and Donor 'Anonymity''7(2) Australian Journal of Adoption, (2013) (available at </w:t>
      </w:r>
      <w:hyperlink r:id="rId10" w:history="1">
        <w:r w:rsidRPr="000368A4">
          <w:rPr>
            <w:rStyle w:val="Hyperlink"/>
            <w:sz w:val="24"/>
            <w:szCs w:val="24"/>
          </w:rPr>
          <w:t>http://www.nla.gov.au/openpublish/index.php/aja/article/view/3024</w:t>
        </w:r>
      </w:hyperlink>
      <w:r w:rsidRPr="000368A4">
        <w:rPr>
          <w:sz w:val="24"/>
          <w:szCs w:val="24"/>
        </w:rPr>
        <w:t>)</w:t>
      </w:r>
      <w:r w:rsidRPr="000368A4">
        <w:rPr>
          <w:rStyle w:val="Hyperlink"/>
          <w:sz w:val="24"/>
          <w:szCs w:val="24"/>
        </w:rPr>
        <w:t xml:space="preserve"> </w:t>
      </w:r>
    </w:p>
    <w:p w:rsidR="00FB149B" w:rsidRPr="00CB14B9" w:rsidRDefault="00FB149B" w:rsidP="004E5E01">
      <w:pPr>
        <w:pStyle w:val="BodyText"/>
        <w:rPr>
          <w:rFonts w:asciiTheme="minorHAnsi" w:hAnsiTheme="minorHAnsi" w:cstheme="minorHAnsi"/>
          <w:sz w:val="24"/>
          <w:szCs w:val="24"/>
        </w:rPr>
      </w:pPr>
    </w:p>
    <w:p w:rsidR="00A95342" w:rsidRPr="000368A4" w:rsidRDefault="000368A4" w:rsidP="00A95342">
      <w:pPr>
        <w:pStyle w:val="BodyText"/>
        <w:rPr>
          <w:rFonts w:asciiTheme="minorHAnsi" w:hAnsiTheme="minorHAnsi" w:cstheme="minorHAnsi"/>
          <w:b/>
          <w:color w:val="7030A0"/>
          <w:sz w:val="24"/>
          <w:szCs w:val="24"/>
        </w:rPr>
      </w:pPr>
      <w:proofErr w:type="spellStart"/>
      <w:r w:rsidRPr="000368A4">
        <w:rPr>
          <w:rFonts w:asciiTheme="minorHAnsi" w:hAnsiTheme="minorHAnsi" w:cstheme="minorHAnsi"/>
          <w:b/>
          <w:i/>
          <w:iCs/>
          <w:color w:val="7030A0"/>
          <w:sz w:val="24"/>
          <w:szCs w:val="24"/>
        </w:rPr>
        <w:t>ExpressO</w:t>
      </w:r>
      <w:proofErr w:type="spellEnd"/>
      <w:r w:rsidRPr="000368A4">
        <w:rPr>
          <w:rFonts w:asciiTheme="minorHAnsi" w:hAnsiTheme="minorHAnsi" w:cstheme="minorHAnsi"/>
          <w:b/>
          <w:i/>
          <w:iCs/>
          <w:color w:val="7030A0"/>
          <w:sz w:val="24"/>
          <w:szCs w:val="24"/>
        </w:rPr>
        <w:t xml:space="preserve"> ONLINE DELIVERY SERVICE TO LAW REVIEWS</w:t>
      </w:r>
    </w:p>
    <w:p w:rsidR="00854778" w:rsidRPr="003D5FC2" w:rsidRDefault="00A95342" w:rsidP="00854778">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iCs/>
          <w:color w:val="002060"/>
        </w:rPr>
        <w:t>As an academic staff member</w:t>
      </w:r>
      <w:r>
        <w:rPr>
          <w:rFonts w:asciiTheme="minorHAnsi" w:hAnsiTheme="minorHAnsi" w:cstheme="minorHAnsi"/>
          <w:iCs/>
          <w:color w:val="002060"/>
        </w:rPr>
        <w:t xml:space="preserve"> (includes HDR candidates)</w:t>
      </w:r>
      <w:r w:rsidRPr="00F114C9">
        <w:rPr>
          <w:rFonts w:asciiTheme="minorHAnsi" w:hAnsiTheme="minorHAnsi" w:cstheme="minorHAnsi"/>
          <w:iCs/>
          <w:color w:val="002060"/>
        </w:rPr>
        <w:t xml:space="preserve">, you are included on </w:t>
      </w:r>
      <w:r>
        <w:rPr>
          <w:rFonts w:asciiTheme="minorHAnsi" w:hAnsiTheme="minorHAnsi" w:cstheme="minorHAnsi"/>
          <w:iCs/>
          <w:color w:val="002060"/>
        </w:rPr>
        <w:t xml:space="preserve">the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xml:space="preserve"> Institutional </w:t>
      </w:r>
      <w:r>
        <w:rPr>
          <w:rFonts w:asciiTheme="minorHAnsi" w:hAnsiTheme="minorHAnsi" w:cstheme="minorHAnsi"/>
          <w:iCs/>
          <w:color w:val="002060"/>
        </w:rPr>
        <w:t>Account under your D</w:t>
      </w:r>
      <w:r w:rsidRPr="00F114C9">
        <w:rPr>
          <w:rFonts w:asciiTheme="minorHAnsi" w:hAnsiTheme="minorHAnsi" w:cstheme="minorHAnsi"/>
          <w:iCs/>
          <w:color w:val="002060"/>
        </w:rPr>
        <w:t xml:space="preserve">eakin email address.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xml:space="preserve"> is the leading online delivery service to law reviews. With a selection of over 800 reviews to choose from, </w:t>
      </w:r>
      <w:r>
        <w:rPr>
          <w:rFonts w:asciiTheme="minorHAnsi" w:hAnsiTheme="minorHAnsi" w:cstheme="minorHAnsi"/>
          <w:iCs/>
          <w:color w:val="002060"/>
        </w:rPr>
        <w:t xml:space="preserve">we </w:t>
      </w:r>
      <w:r w:rsidRPr="00F114C9">
        <w:rPr>
          <w:rFonts w:asciiTheme="minorHAnsi" w:hAnsiTheme="minorHAnsi" w:cstheme="minorHAnsi"/>
          <w:iCs/>
          <w:color w:val="002060"/>
        </w:rPr>
        <w:t xml:space="preserve">would like to encourage you to use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To access your account, follow these steps:</w:t>
      </w:r>
      <w:r w:rsidRPr="00F114C9">
        <w:rPr>
          <w:rStyle w:val="Hyperlink"/>
          <w:rFonts w:asciiTheme="minorHAnsi" w:hAnsiTheme="minorHAnsi" w:cstheme="minorHAnsi"/>
          <w:color w:val="002060"/>
        </w:rPr>
        <w:t xml:space="preserve"> </w:t>
      </w:r>
    </w:p>
    <w:p w:rsidR="00854778" w:rsidRPr="003D5FC2" w:rsidRDefault="00A95342" w:rsidP="00854778">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iCs/>
          <w:color w:val="002060"/>
        </w:rPr>
        <w:t>Go to </w:t>
      </w:r>
      <w:hyperlink r:id="rId11" w:tgtFrame="_blank" w:history="1">
        <w:r w:rsidRPr="005A6964">
          <w:rPr>
            <w:rStyle w:val="Hyperlink"/>
            <w:rFonts w:asciiTheme="minorHAnsi" w:hAnsiTheme="minorHAnsi" w:cstheme="minorHAnsi"/>
            <w:iCs/>
          </w:rPr>
          <w:t>http://law.bepress.com/expresso</w:t>
        </w:r>
      </w:hyperlink>
      <w:r w:rsidRPr="005A6964">
        <w:rPr>
          <w:rFonts w:asciiTheme="minorHAnsi" w:hAnsiTheme="minorHAnsi" w:cstheme="minorHAnsi"/>
          <w:iCs/>
          <w:color w:val="800000"/>
        </w:rPr>
        <w:t> </w:t>
      </w:r>
      <w:r w:rsidRPr="00F114C9">
        <w:rPr>
          <w:rFonts w:asciiTheme="minorHAnsi" w:hAnsiTheme="minorHAnsi" w:cstheme="minorHAnsi"/>
          <w:iCs/>
          <w:color w:val="002060"/>
        </w:rPr>
        <w:t>and click "My Account". When prompted to log on, please enter your email address and password. If this is the first time you are accessing your account, enter your authorized email address, leave the password field blank and click "Login". You will then have the opportunity to enter a password to use for future access.</w:t>
      </w:r>
      <w:r w:rsidRPr="00F114C9">
        <w:rPr>
          <w:rStyle w:val="Hyperlink"/>
          <w:rFonts w:asciiTheme="minorHAnsi" w:hAnsiTheme="minorHAnsi" w:cstheme="minorHAnsi"/>
          <w:color w:val="002060"/>
        </w:rPr>
        <w:t xml:space="preserve"> </w:t>
      </w:r>
    </w:p>
    <w:p w:rsidR="00854778" w:rsidRPr="003D5FC2" w:rsidRDefault="00A95342" w:rsidP="00854778">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color w:val="002060"/>
        </w:rPr>
        <w:t> </w:t>
      </w:r>
      <w:r w:rsidRPr="00F114C9">
        <w:rPr>
          <w:rFonts w:asciiTheme="minorHAnsi" w:hAnsiTheme="minorHAnsi" w:cstheme="minorHAnsi"/>
          <w:iCs/>
          <w:color w:val="002060"/>
        </w:rPr>
        <w:t xml:space="preserve">When you are ready to submit your work, please visit the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xml:space="preserve"> home page </w:t>
      </w:r>
      <w:r w:rsidRPr="005A6964">
        <w:rPr>
          <w:rFonts w:asciiTheme="minorHAnsi" w:hAnsiTheme="minorHAnsi" w:cstheme="minorHAnsi"/>
          <w:iCs/>
          <w:color w:val="800000"/>
        </w:rPr>
        <w:t>(</w:t>
      </w:r>
      <w:hyperlink r:id="rId12" w:history="1">
        <w:r w:rsidRPr="005A6964">
          <w:rPr>
            <w:rStyle w:val="Hyperlink"/>
            <w:rFonts w:asciiTheme="minorHAnsi" w:hAnsiTheme="minorHAnsi" w:cstheme="minorHAnsi"/>
            <w:iCs/>
          </w:rPr>
          <w:t>http://law.bepress.com/expresso</w:t>
        </w:r>
      </w:hyperlink>
      <w:r w:rsidRPr="005A6964">
        <w:rPr>
          <w:rFonts w:asciiTheme="minorHAnsi" w:hAnsiTheme="minorHAnsi" w:cstheme="minorHAnsi"/>
          <w:iCs/>
          <w:color w:val="800000"/>
        </w:rPr>
        <w:t xml:space="preserve">) </w:t>
      </w:r>
      <w:r w:rsidRPr="00F114C9">
        <w:rPr>
          <w:rFonts w:asciiTheme="minorHAnsi" w:hAnsiTheme="minorHAnsi" w:cstheme="minorHAnsi"/>
          <w:iCs/>
          <w:color w:val="002060"/>
        </w:rPr>
        <w:t xml:space="preserve">and click "Submit Now". I recommend you review </w:t>
      </w:r>
      <w:proofErr w:type="spellStart"/>
      <w:r w:rsidRPr="00F114C9">
        <w:rPr>
          <w:rFonts w:asciiTheme="minorHAnsi" w:hAnsiTheme="minorHAnsi" w:cstheme="minorHAnsi"/>
          <w:iCs/>
          <w:color w:val="002060"/>
        </w:rPr>
        <w:t>ExpressO's</w:t>
      </w:r>
      <w:proofErr w:type="spellEnd"/>
      <w:r w:rsidRPr="00F114C9">
        <w:rPr>
          <w:rFonts w:asciiTheme="minorHAnsi" w:hAnsiTheme="minorHAnsi" w:cstheme="minorHAnsi"/>
          <w:iCs/>
          <w:color w:val="002060"/>
        </w:rPr>
        <w:t xml:space="preserve"> video tutorials for authors for instructions on how to make your submission:</w:t>
      </w:r>
      <w:r w:rsidRPr="00F114C9">
        <w:rPr>
          <w:rStyle w:val="Hyperlink"/>
          <w:rFonts w:asciiTheme="minorHAnsi" w:hAnsiTheme="minorHAnsi" w:cstheme="minorHAnsi"/>
          <w:color w:val="002060"/>
        </w:rPr>
        <w:t xml:space="preserve"> </w:t>
      </w:r>
    </w:p>
    <w:p w:rsidR="00854778" w:rsidRPr="003D5FC2" w:rsidRDefault="007B2515" w:rsidP="00854778">
      <w:pPr>
        <w:pStyle w:val="ListParagraph"/>
        <w:numPr>
          <w:ilvl w:val="0"/>
          <w:numId w:val="3"/>
        </w:numPr>
        <w:rPr>
          <w:rStyle w:val="apple-style-span"/>
          <w:rFonts w:asciiTheme="minorHAnsi" w:eastAsiaTheme="minorHAnsi" w:hAnsiTheme="minorHAnsi" w:cstheme="minorHAnsi"/>
          <w:color w:val="7030A0"/>
          <w:sz w:val="24"/>
          <w:szCs w:val="24"/>
        </w:rPr>
      </w:pPr>
      <w:hyperlink r:id="rId13" w:tgtFrame="_blank" w:history="1">
        <w:r w:rsidR="00A95342" w:rsidRPr="005A6964">
          <w:rPr>
            <w:rStyle w:val="Hyperlink"/>
            <w:rFonts w:asciiTheme="minorHAnsi" w:hAnsiTheme="minorHAnsi" w:cstheme="minorHAnsi"/>
            <w:iCs/>
          </w:rPr>
          <w:t>http://law.bepress.com/expresso/tutorials.html</w:t>
        </w:r>
      </w:hyperlink>
    </w:p>
    <w:p w:rsidR="00854778" w:rsidRPr="003D5FC2" w:rsidRDefault="00A95342" w:rsidP="00854778">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iCs/>
          <w:color w:val="002060"/>
        </w:rPr>
        <w:t xml:space="preserve">Please also feel free to visit the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xml:space="preserve"> FAQ Author page where many of your questions will be answered:</w:t>
      </w:r>
      <w:r w:rsidRPr="00F114C9">
        <w:rPr>
          <w:rStyle w:val="Hyperlink"/>
          <w:rFonts w:asciiTheme="minorHAnsi" w:hAnsiTheme="minorHAnsi" w:cstheme="minorHAnsi"/>
          <w:color w:val="002060"/>
        </w:rPr>
        <w:t xml:space="preserve"> </w:t>
      </w:r>
    </w:p>
    <w:p w:rsidR="00854778" w:rsidRPr="003D5FC2" w:rsidRDefault="007B2515" w:rsidP="00854778">
      <w:pPr>
        <w:pStyle w:val="ListParagraph"/>
        <w:numPr>
          <w:ilvl w:val="0"/>
          <w:numId w:val="3"/>
        </w:numPr>
        <w:rPr>
          <w:rStyle w:val="apple-style-span"/>
          <w:rFonts w:asciiTheme="minorHAnsi" w:eastAsiaTheme="minorHAnsi" w:hAnsiTheme="minorHAnsi" w:cstheme="minorHAnsi"/>
          <w:color w:val="7030A0"/>
          <w:sz w:val="24"/>
          <w:szCs w:val="24"/>
        </w:rPr>
      </w:pPr>
      <w:hyperlink r:id="rId14" w:history="1">
        <w:r w:rsidR="00A95342" w:rsidRPr="005A6964">
          <w:rPr>
            <w:rStyle w:val="Hyperlink"/>
            <w:rFonts w:asciiTheme="minorHAnsi" w:hAnsiTheme="minorHAnsi" w:cstheme="minorHAnsi"/>
            <w:iCs/>
          </w:rPr>
          <w:t>http://law.bepress.com/expresso/faq_authors.html</w:t>
        </w:r>
      </w:hyperlink>
    </w:p>
    <w:p w:rsidR="00854778" w:rsidRPr="003D5FC2" w:rsidRDefault="00A95342" w:rsidP="00854778">
      <w:pPr>
        <w:pStyle w:val="ListParagraph"/>
        <w:numPr>
          <w:ilvl w:val="0"/>
          <w:numId w:val="3"/>
        </w:numPr>
        <w:rPr>
          <w:rStyle w:val="apple-style-span"/>
          <w:rFonts w:asciiTheme="minorHAnsi" w:eastAsiaTheme="minorHAnsi" w:hAnsiTheme="minorHAnsi" w:cstheme="minorHAnsi"/>
          <w:color w:val="7030A0"/>
          <w:sz w:val="24"/>
          <w:szCs w:val="24"/>
        </w:rPr>
      </w:pPr>
      <w:bookmarkStart w:id="0" w:name="_GoBack"/>
      <w:r w:rsidRPr="00F114C9">
        <w:rPr>
          <w:rFonts w:asciiTheme="minorHAnsi" w:hAnsiTheme="minorHAnsi" w:cstheme="minorHAnsi"/>
          <w:iCs/>
          <w:color w:val="002060"/>
        </w:rPr>
        <w:t xml:space="preserve">If you are prompted to pay for your submission, check to make sure you are using the same email address authorized by your institution for use on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w:t>
      </w:r>
      <w:r w:rsidRPr="00F114C9">
        <w:rPr>
          <w:rStyle w:val="Hyperlink"/>
          <w:rFonts w:asciiTheme="minorHAnsi" w:hAnsiTheme="minorHAnsi" w:cstheme="minorHAnsi"/>
          <w:color w:val="002060"/>
        </w:rPr>
        <w:t xml:space="preserve"> </w:t>
      </w:r>
    </w:p>
    <w:p w:rsidR="00854778" w:rsidRPr="003D5FC2" w:rsidRDefault="00A95342" w:rsidP="00854778">
      <w:pPr>
        <w:pStyle w:val="ListParagraph"/>
        <w:numPr>
          <w:ilvl w:val="0"/>
          <w:numId w:val="3"/>
        </w:numPr>
        <w:rPr>
          <w:rStyle w:val="apple-style-span"/>
          <w:rFonts w:asciiTheme="minorHAnsi" w:eastAsiaTheme="minorHAnsi" w:hAnsiTheme="minorHAnsi" w:cstheme="minorHAnsi"/>
          <w:color w:val="7030A0"/>
          <w:sz w:val="24"/>
          <w:szCs w:val="24"/>
        </w:rPr>
      </w:pPr>
      <w:r w:rsidRPr="00F114C9">
        <w:rPr>
          <w:rFonts w:asciiTheme="minorHAnsi" w:hAnsiTheme="minorHAnsi" w:cstheme="minorHAnsi"/>
          <w:iCs/>
          <w:color w:val="002060"/>
        </w:rPr>
        <w:t xml:space="preserve">If you should have any </w:t>
      </w:r>
      <w:bookmarkEnd w:id="0"/>
      <w:r w:rsidRPr="00F114C9">
        <w:rPr>
          <w:rFonts w:asciiTheme="minorHAnsi" w:hAnsiTheme="minorHAnsi" w:cstheme="minorHAnsi"/>
          <w:iCs/>
          <w:color w:val="002060"/>
        </w:rPr>
        <w:t xml:space="preserve">questions or need any assistance with your submission, please feel free to reach out to the </w:t>
      </w:r>
      <w:proofErr w:type="spellStart"/>
      <w:r w:rsidRPr="00F114C9">
        <w:rPr>
          <w:rFonts w:asciiTheme="minorHAnsi" w:hAnsiTheme="minorHAnsi" w:cstheme="minorHAnsi"/>
          <w:iCs/>
          <w:color w:val="002060"/>
        </w:rPr>
        <w:t>ExpressO</w:t>
      </w:r>
      <w:proofErr w:type="spellEnd"/>
      <w:r w:rsidRPr="00F114C9">
        <w:rPr>
          <w:rFonts w:asciiTheme="minorHAnsi" w:hAnsiTheme="minorHAnsi" w:cstheme="minorHAnsi"/>
          <w:iCs/>
          <w:color w:val="002060"/>
        </w:rPr>
        <w:t xml:space="preserve"> support contact, Jennifer Todd, by phone at 510.665.1200 Ext. 2 or by email to </w:t>
      </w:r>
      <w:hyperlink r:id="rId15" w:history="1">
        <w:r w:rsidRPr="005A6964">
          <w:rPr>
            <w:rStyle w:val="Hyperlink"/>
            <w:rFonts w:asciiTheme="minorHAnsi" w:hAnsiTheme="minorHAnsi" w:cstheme="minorHAnsi"/>
            <w:iCs/>
          </w:rPr>
          <w:t>support@law.bepress.com</w:t>
        </w:r>
      </w:hyperlink>
      <w:r w:rsidRPr="005A6964">
        <w:rPr>
          <w:rFonts w:asciiTheme="minorHAnsi" w:hAnsiTheme="minorHAnsi" w:cstheme="minorHAnsi"/>
          <w:iCs/>
          <w:color w:val="800000"/>
        </w:rPr>
        <w:t>.</w:t>
      </w:r>
      <w:r w:rsidRPr="005A6964">
        <w:rPr>
          <w:rStyle w:val="Hyperlink"/>
          <w:rFonts w:asciiTheme="minorHAnsi" w:hAnsiTheme="minorHAnsi" w:cstheme="minorHAnsi"/>
        </w:rPr>
        <w:t xml:space="preserve"> </w:t>
      </w:r>
    </w:p>
    <w:p w:rsidR="00A95342" w:rsidRPr="005A6964" w:rsidRDefault="00A95342" w:rsidP="00A95342"/>
    <w:p w:rsidR="00A95342" w:rsidRDefault="00A95342" w:rsidP="00A95342">
      <w:pPr>
        <w:pStyle w:val="Heading2"/>
        <w:numPr>
          <w:ilvl w:val="0"/>
          <w:numId w:val="0"/>
        </w:numPr>
        <w:ind w:left="1134"/>
        <w:rPr>
          <w:color w:val="FF0000"/>
        </w:rPr>
      </w:pPr>
      <w:r w:rsidRPr="007F44A6">
        <w:rPr>
          <w:color w:val="FF0000"/>
        </w:rPr>
        <w:t>RESEARCH IMPACT</w:t>
      </w:r>
    </w:p>
    <w:p w:rsidR="00F8488E" w:rsidRPr="003D2CE1" w:rsidRDefault="00F8488E" w:rsidP="00F8488E">
      <w:pPr>
        <w:pStyle w:val="BodyText"/>
        <w:rPr>
          <w:rFonts w:asciiTheme="minorHAnsi" w:hAnsiTheme="minorHAnsi" w:cstheme="minorHAnsi"/>
          <w:color w:val="002060"/>
          <w:sz w:val="24"/>
          <w:szCs w:val="24"/>
        </w:rPr>
      </w:pPr>
      <w:r w:rsidRPr="003D2CE1">
        <w:rPr>
          <w:rFonts w:asciiTheme="minorHAnsi" w:hAnsiTheme="minorHAnsi" w:cstheme="minorHAnsi"/>
          <w:b/>
          <w:color w:val="C00000"/>
          <w:sz w:val="24"/>
          <w:szCs w:val="24"/>
        </w:rPr>
        <w:t>Rachel Anne Carter</w:t>
      </w:r>
      <w:r w:rsidRPr="003D2CE1">
        <w:rPr>
          <w:rFonts w:asciiTheme="minorHAnsi" w:hAnsiTheme="minorHAnsi" w:cstheme="minorHAnsi"/>
          <w:sz w:val="24"/>
          <w:szCs w:val="24"/>
        </w:rPr>
        <w:t>, ‘</w:t>
      </w:r>
      <w:r w:rsidRPr="003D2CE1">
        <w:rPr>
          <w:rFonts w:asciiTheme="minorHAnsi" w:hAnsiTheme="minorHAnsi" w:cstheme="minorHAnsi"/>
          <w:color w:val="002060"/>
          <w:sz w:val="24"/>
          <w:szCs w:val="24"/>
        </w:rPr>
        <w:t>Catastrophic Risk Insurance in Australia…with the G20 Australian Presidency in 2014 now is our chance to shine’ (poster – invited). September 2013- AFAC (Australasian Fire and Emergency Services Authority Council) and Bushfire Cooperative Research Centre Annual Conference, Melbourne, Australia</w:t>
      </w:r>
    </w:p>
    <w:p w:rsidR="00854778" w:rsidRPr="00854778" w:rsidRDefault="00854778" w:rsidP="00854778">
      <w:pPr>
        <w:pStyle w:val="BodyText"/>
        <w:rPr>
          <w:rFonts w:asciiTheme="minorHAnsi" w:hAnsiTheme="minorHAnsi" w:cstheme="minorHAnsi"/>
          <w:color w:val="7030A0"/>
          <w:sz w:val="24"/>
          <w:szCs w:val="24"/>
        </w:rPr>
      </w:pPr>
      <w:r w:rsidRPr="000368A4">
        <w:rPr>
          <w:rFonts w:asciiTheme="minorHAnsi" w:hAnsiTheme="minorHAnsi" w:cstheme="minorHAnsi"/>
          <w:b/>
          <w:color w:val="C00000"/>
          <w:sz w:val="24"/>
          <w:szCs w:val="24"/>
        </w:rPr>
        <w:t xml:space="preserve">Mirko </w:t>
      </w:r>
      <w:proofErr w:type="spellStart"/>
      <w:r w:rsidRPr="000368A4">
        <w:rPr>
          <w:rFonts w:asciiTheme="minorHAnsi" w:hAnsiTheme="minorHAnsi" w:cstheme="minorHAnsi"/>
          <w:b/>
          <w:color w:val="C00000"/>
          <w:sz w:val="24"/>
          <w:szCs w:val="24"/>
        </w:rPr>
        <w:t>Bagaric</w:t>
      </w:r>
      <w:r>
        <w:rPr>
          <w:rFonts w:asciiTheme="minorHAnsi" w:hAnsiTheme="minorHAnsi" w:cstheme="minorHAnsi"/>
          <w:b/>
          <w:color w:val="C00000"/>
          <w:sz w:val="24"/>
          <w:szCs w:val="24"/>
        </w:rPr>
        <w:t>’s</w:t>
      </w:r>
      <w:proofErr w:type="spellEnd"/>
      <w:r>
        <w:rPr>
          <w:rFonts w:asciiTheme="minorHAnsi" w:hAnsiTheme="minorHAnsi" w:cstheme="minorHAnsi"/>
          <w:b/>
          <w:color w:val="C00000"/>
          <w:sz w:val="24"/>
          <w:szCs w:val="24"/>
        </w:rPr>
        <w:t xml:space="preserve"> </w:t>
      </w:r>
      <w:r w:rsidRPr="00854778">
        <w:rPr>
          <w:rFonts w:asciiTheme="minorHAnsi" w:hAnsiTheme="minorHAnsi" w:cstheme="minorHAnsi"/>
          <w:b/>
          <w:color w:val="7030A0"/>
          <w:sz w:val="24"/>
          <w:szCs w:val="24"/>
        </w:rPr>
        <w:t>work was cited in the following judgments</w:t>
      </w:r>
      <w:r w:rsidRPr="00854778">
        <w:rPr>
          <w:rFonts w:asciiTheme="minorHAnsi" w:hAnsiTheme="minorHAnsi" w:cstheme="minorHAnsi"/>
          <w:color w:val="7030A0"/>
          <w:sz w:val="24"/>
          <w:szCs w:val="24"/>
        </w:rPr>
        <w:t xml:space="preserve">: </w:t>
      </w:r>
    </w:p>
    <w:p w:rsidR="00854778" w:rsidRPr="003D5FC2" w:rsidRDefault="00854778" w:rsidP="00854778">
      <w:pPr>
        <w:pStyle w:val="ListParagraph"/>
        <w:numPr>
          <w:ilvl w:val="0"/>
          <w:numId w:val="3"/>
        </w:numPr>
        <w:rPr>
          <w:rStyle w:val="apple-style-span"/>
          <w:rFonts w:asciiTheme="minorHAnsi" w:eastAsiaTheme="minorHAnsi" w:hAnsiTheme="minorHAnsi" w:cstheme="minorHAnsi"/>
          <w:color w:val="7030A0"/>
          <w:sz w:val="24"/>
          <w:szCs w:val="24"/>
        </w:rPr>
      </w:pPr>
      <w:r w:rsidRPr="000368A4">
        <w:rPr>
          <w:rFonts w:asciiTheme="minorHAnsi" w:hAnsiTheme="minorHAnsi" w:cstheme="minorHAnsi"/>
          <w:b/>
          <w:bCs/>
          <w:color w:val="002060"/>
          <w:sz w:val="24"/>
          <w:szCs w:val="24"/>
        </w:rPr>
        <w:t xml:space="preserve">INTERNATIONAL COURTS </w:t>
      </w:r>
    </w:p>
    <w:p w:rsidR="00854778" w:rsidRPr="003D5FC2" w:rsidRDefault="00854778" w:rsidP="00854778">
      <w:pPr>
        <w:pStyle w:val="ListParagraph"/>
        <w:numPr>
          <w:ilvl w:val="0"/>
          <w:numId w:val="3"/>
        </w:numPr>
        <w:rPr>
          <w:rStyle w:val="apple-style-span"/>
          <w:rFonts w:asciiTheme="minorHAnsi" w:eastAsiaTheme="minorHAnsi" w:hAnsiTheme="minorHAnsi" w:cstheme="minorHAnsi"/>
          <w:color w:val="7030A0"/>
          <w:sz w:val="24"/>
          <w:szCs w:val="24"/>
        </w:rPr>
      </w:pPr>
      <w:r w:rsidRPr="000368A4">
        <w:rPr>
          <w:rFonts w:asciiTheme="minorHAnsi" w:hAnsiTheme="minorHAnsi" w:cstheme="minorHAnsi"/>
          <w:bCs/>
          <w:i/>
          <w:color w:val="002060"/>
          <w:sz w:val="24"/>
          <w:szCs w:val="24"/>
        </w:rPr>
        <w:t xml:space="preserve">Public Prosecutor v Tan Cheng Yew and another appeal </w:t>
      </w:r>
      <w:r w:rsidRPr="000368A4">
        <w:rPr>
          <w:rFonts w:asciiTheme="minorHAnsi" w:hAnsiTheme="minorHAnsi" w:cstheme="minorHAnsi"/>
          <w:bCs/>
          <w:color w:val="002060"/>
          <w:sz w:val="24"/>
          <w:szCs w:val="24"/>
        </w:rPr>
        <w:t>[2012] SGHC 241</w:t>
      </w:r>
    </w:p>
    <w:p w:rsidR="00854778" w:rsidRDefault="00854778" w:rsidP="00854778">
      <w:pPr>
        <w:pStyle w:val="BodyText"/>
        <w:rPr>
          <w:rFonts w:asciiTheme="minorHAnsi" w:hAnsiTheme="minorHAnsi" w:cstheme="minorHAnsi"/>
          <w:color w:val="002060"/>
          <w:sz w:val="24"/>
          <w:szCs w:val="24"/>
        </w:rPr>
      </w:pPr>
      <w:r w:rsidRPr="00B93BEF">
        <w:rPr>
          <w:rFonts w:asciiTheme="minorHAnsi" w:hAnsiTheme="minorHAnsi" w:cstheme="minorHAnsi"/>
          <w:bCs/>
          <w:color w:val="002060"/>
          <w:sz w:val="24"/>
          <w:szCs w:val="24"/>
        </w:rPr>
        <w:lastRenderedPageBreak/>
        <w:t>Citing:</w:t>
      </w:r>
      <w:r w:rsidRPr="000368A4">
        <w:rPr>
          <w:rFonts w:asciiTheme="minorHAnsi" w:hAnsiTheme="minorHAnsi" w:cstheme="minorHAnsi"/>
          <w:i/>
          <w:color w:val="002060"/>
          <w:sz w:val="24"/>
          <w:szCs w:val="24"/>
        </w:rPr>
        <w:t xml:space="preserve"> </w:t>
      </w:r>
      <w:r w:rsidRPr="000368A4">
        <w:rPr>
          <w:rFonts w:asciiTheme="minorHAnsi" w:hAnsiTheme="minorHAnsi" w:cstheme="minorHAnsi"/>
          <w:b/>
          <w:bCs/>
          <w:color w:val="002060"/>
          <w:sz w:val="24"/>
          <w:szCs w:val="24"/>
        </w:rPr>
        <w:t xml:space="preserve">Mirko </w:t>
      </w:r>
      <w:bookmarkStart w:id="1" w:name="disp"/>
      <w:bookmarkEnd w:id="1"/>
      <w:r w:rsidRPr="000368A4">
        <w:rPr>
          <w:rFonts w:asciiTheme="minorHAnsi" w:hAnsiTheme="minorHAnsi" w:cstheme="minorHAnsi"/>
          <w:b/>
          <w:bCs/>
          <w:color w:val="002060"/>
          <w:sz w:val="24"/>
          <w:szCs w:val="24"/>
        </w:rPr>
        <w:t>Bagaric</w:t>
      </w:r>
      <w:r w:rsidRPr="000368A4">
        <w:rPr>
          <w:rFonts w:asciiTheme="minorHAnsi" w:hAnsiTheme="minorHAnsi" w:cstheme="minorHAnsi"/>
          <w:bCs/>
          <w:color w:val="002060"/>
          <w:sz w:val="24"/>
          <w:szCs w:val="24"/>
        </w:rPr>
        <w:t xml:space="preserve"> in (2011) </w:t>
      </w:r>
      <w:r w:rsidRPr="00CB1A88">
        <w:rPr>
          <w:rFonts w:asciiTheme="minorHAnsi" w:hAnsiTheme="minorHAnsi" w:cstheme="minorHAnsi"/>
          <w:bCs/>
          <w:i/>
          <w:iCs/>
          <w:color w:val="002060"/>
          <w:sz w:val="24"/>
          <w:szCs w:val="24"/>
        </w:rPr>
        <w:t>Punishment &amp; Sentencing: a Rational Approach</w:t>
      </w:r>
      <w:r w:rsidRPr="000368A4">
        <w:rPr>
          <w:rFonts w:asciiTheme="minorHAnsi" w:hAnsiTheme="minorHAnsi" w:cstheme="minorHAnsi"/>
          <w:bCs/>
          <w:iCs/>
          <w:color w:val="002060"/>
          <w:sz w:val="24"/>
          <w:szCs w:val="24"/>
        </w:rPr>
        <w:t xml:space="preserve"> </w:t>
      </w:r>
      <w:r w:rsidRPr="000368A4">
        <w:rPr>
          <w:rFonts w:asciiTheme="minorHAnsi" w:hAnsiTheme="minorHAnsi" w:cstheme="minorHAnsi"/>
          <w:bCs/>
          <w:color w:val="002060"/>
          <w:sz w:val="24"/>
          <w:szCs w:val="24"/>
        </w:rPr>
        <w:t>Cavendish Publishing Limited</w:t>
      </w:r>
      <w:r w:rsidRPr="000368A4">
        <w:rPr>
          <w:rFonts w:asciiTheme="minorHAnsi" w:hAnsiTheme="minorHAnsi" w:cstheme="minorHAnsi"/>
          <w:color w:val="002060"/>
          <w:sz w:val="24"/>
          <w:szCs w:val="24"/>
        </w:rPr>
        <w:t xml:space="preserve"> </w:t>
      </w:r>
    </w:p>
    <w:p w:rsidR="00854778" w:rsidRPr="003D5FC2" w:rsidRDefault="00854778" w:rsidP="00854778">
      <w:pPr>
        <w:pStyle w:val="ListParagraph"/>
        <w:numPr>
          <w:ilvl w:val="0"/>
          <w:numId w:val="3"/>
        </w:numPr>
        <w:rPr>
          <w:rStyle w:val="apple-style-span"/>
          <w:rFonts w:asciiTheme="minorHAnsi" w:eastAsiaTheme="minorHAnsi" w:hAnsiTheme="minorHAnsi" w:cstheme="minorHAnsi"/>
          <w:color w:val="7030A0"/>
          <w:sz w:val="24"/>
          <w:szCs w:val="24"/>
        </w:rPr>
      </w:pPr>
      <w:r w:rsidRPr="000368A4">
        <w:rPr>
          <w:rFonts w:asciiTheme="minorHAnsi" w:hAnsiTheme="minorHAnsi" w:cstheme="minorHAnsi"/>
          <w:b/>
          <w:color w:val="002060"/>
          <w:sz w:val="24"/>
          <w:szCs w:val="24"/>
        </w:rPr>
        <w:t>AUSTRALIAN COURTS</w:t>
      </w:r>
    </w:p>
    <w:p w:rsidR="00854778" w:rsidRPr="003D5FC2" w:rsidRDefault="00854778" w:rsidP="00854778">
      <w:pPr>
        <w:pStyle w:val="ListParagraph"/>
        <w:numPr>
          <w:ilvl w:val="0"/>
          <w:numId w:val="3"/>
        </w:numPr>
        <w:rPr>
          <w:rStyle w:val="apple-style-span"/>
          <w:rFonts w:asciiTheme="minorHAnsi" w:eastAsiaTheme="minorHAnsi" w:hAnsiTheme="minorHAnsi" w:cstheme="minorHAnsi"/>
          <w:color w:val="7030A0"/>
          <w:sz w:val="24"/>
          <w:szCs w:val="24"/>
        </w:rPr>
      </w:pPr>
      <w:r w:rsidRPr="000368A4">
        <w:rPr>
          <w:rFonts w:asciiTheme="minorHAnsi" w:hAnsiTheme="minorHAnsi" w:cstheme="minorHAnsi"/>
          <w:i/>
          <w:color w:val="002060"/>
          <w:sz w:val="24"/>
          <w:szCs w:val="24"/>
        </w:rPr>
        <w:t>Confidential and Minister for Immigration and Citizenship</w:t>
      </w:r>
      <w:r w:rsidRPr="000368A4">
        <w:rPr>
          <w:rFonts w:asciiTheme="minorHAnsi" w:hAnsiTheme="minorHAnsi" w:cstheme="minorHAnsi"/>
          <w:color w:val="002060"/>
          <w:sz w:val="24"/>
          <w:szCs w:val="24"/>
        </w:rPr>
        <w:t xml:space="preserve"> [2013] AATA 237</w:t>
      </w:r>
    </w:p>
    <w:p w:rsidR="00854778" w:rsidRDefault="00854778" w:rsidP="00854778">
      <w:pPr>
        <w:pStyle w:val="BodyText"/>
        <w:rPr>
          <w:rFonts w:asciiTheme="minorHAnsi" w:hAnsiTheme="minorHAnsi" w:cstheme="minorHAnsi"/>
          <w:color w:val="002060"/>
          <w:sz w:val="24"/>
          <w:szCs w:val="24"/>
        </w:rPr>
      </w:pPr>
      <w:r>
        <w:rPr>
          <w:rFonts w:asciiTheme="minorHAnsi" w:hAnsiTheme="minorHAnsi" w:cstheme="minorHAnsi"/>
          <w:color w:val="002060"/>
          <w:sz w:val="24"/>
          <w:szCs w:val="24"/>
        </w:rPr>
        <w:t xml:space="preserve">Citing: </w:t>
      </w:r>
      <w:proofErr w:type="spellStart"/>
      <w:r w:rsidRPr="000368A4">
        <w:rPr>
          <w:rFonts w:asciiTheme="minorHAnsi" w:hAnsiTheme="minorHAnsi" w:cstheme="minorHAnsi"/>
          <w:color w:val="002060"/>
          <w:sz w:val="24"/>
          <w:szCs w:val="24"/>
        </w:rPr>
        <w:t>Edney</w:t>
      </w:r>
      <w:proofErr w:type="spellEnd"/>
      <w:r w:rsidRPr="000368A4">
        <w:rPr>
          <w:rFonts w:asciiTheme="minorHAnsi" w:hAnsiTheme="minorHAnsi" w:cstheme="minorHAnsi"/>
          <w:color w:val="002060"/>
          <w:sz w:val="24"/>
          <w:szCs w:val="24"/>
        </w:rPr>
        <w:t xml:space="preserve"> R and </w:t>
      </w:r>
      <w:r w:rsidRPr="000368A4">
        <w:rPr>
          <w:rFonts w:asciiTheme="minorHAnsi" w:hAnsiTheme="minorHAnsi" w:cstheme="minorHAnsi"/>
          <w:b/>
          <w:bCs/>
          <w:color w:val="002060"/>
          <w:sz w:val="24"/>
          <w:szCs w:val="24"/>
        </w:rPr>
        <w:t>Bagaric</w:t>
      </w:r>
      <w:r w:rsidRPr="000368A4">
        <w:rPr>
          <w:rFonts w:asciiTheme="minorHAnsi" w:hAnsiTheme="minorHAnsi" w:cstheme="minorHAnsi"/>
          <w:b/>
          <w:color w:val="002060"/>
          <w:sz w:val="24"/>
          <w:szCs w:val="24"/>
        </w:rPr>
        <w:t xml:space="preserve"> M</w:t>
      </w:r>
      <w:r w:rsidRPr="000368A4">
        <w:rPr>
          <w:rFonts w:asciiTheme="minorHAnsi" w:hAnsiTheme="minorHAnsi" w:cstheme="minorHAnsi"/>
          <w:color w:val="002060"/>
          <w:sz w:val="24"/>
          <w:szCs w:val="24"/>
        </w:rPr>
        <w:t>, (2007)</w:t>
      </w:r>
      <w:r w:rsidRPr="000368A4">
        <w:rPr>
          <w:rFonts w:asciiTheme="minorHAnsi" w:hAnsiTheme="minorHAnsi" w:cstheme="minorHAnsi"/>
          <w:i/>
          <w:iCs/>
          <w:color w:val="002060"/>
          <w:sz w:val="24"/>
          <w:szCs w:val="24"/>
        </w:rPr>
        <w:t xml:space="preserve"> Australian Sentencing: Principles and Practice </w:t>
      </w:r>
      <w:r w:rsidRPr="000368A4">
        <w:rPr>
          <w:rFonts w:asciiTheme="minorHAnsi" w:hAnsiTheme="minorHAnsi" w:cstheme="minorHAnsi"/>
          <w:color w:val="002060"/>
          <w:sz w:val="24"/>
          <w:szCs w:val="24"/>
        </w:rPr>
        <w:t xml:space="preserve">Cambridge University Press </w:t>
      </w:r>
    </w:p>
    <w:p w:rsidR="00854778" w:rsidRDefault="00854778" w:rsidP="00854778">
      <w:pPr>
        <w:pStyle w:val="BodyText"/>
        <w:rPr>
          <w:rFonts w:asciiTheme="minorHAnsi" w:hAnsiTheme="minorHAnsi" w:cstheme="minorHAnsi"/>
          <w:b/>
          <w:color w:val="002060"/>
          <w:sz w:val="24"/>
          <w:szCs w:val="24"/>
        </w:rPr>
      </w:pPr>
      <w:r w:rsidRPr="000368A4">
        <w:rPr>
          <w:rFonts w:asciiTheme="minorHAnsi" w:hAnsiTheme="minorHAnsi" w:cstheme="minorHAnsi"/>
          <w:b/>
          <w:color w:val="C00000"/>
          <w:sz w:val="24"/>
          <w:szCs w:val="24"/>
        </w:rPr>
        <w:t>Mirko Bagaric</w:t>
      </w:r>
      <w:r w:rsidRPr="000368A4">
        <w:rPr>
          <w:rFonts w:asciiTheme="minorHAnsi" w:hAnsiTheme="minorHAnsi" w:cstheme="minorHAnsi"/>
          <w:b/>
          <w:color w:val="002060"/>
          <w:sz w:val="24"/>
          <w:szCs w:val="24"/>
        </w:rPr>
        <w:t xml:space="preserve"> </w:t>
      </w:r>
      <w:r w:rsidRPr="009A524E">
        <w:rPr>
          <w:rFonts w:asciiTheme="minorHAnsi" w:hAnsiTheme="minorHAnsi" w:cstheme="minorHAnsi"/>
          <w:color w:val="002060"/>
          <w:sz w:val="24"/>
          <w:szCs w:val="24"/>
        </w:rPr>
        <w:t>&amp;</w:t>
      </w:r>
      <w:r>
        <w:rPr>
          <w:rFonts w:asciiTheme="minorHAnsi" w:hAnsiTheme="minorHAnsi" w:cstheme="minorHAnsi"/>
          <w:b/>
          <w:color w:val="002060"/>
          <w:sz w:val="24"/>
          <w:szCs w:val="24"/>
        </w:rPr>
        <w:t xml:space="preserve"> </w:t>
      </w:r>
      <w:r w:rsidRPr="009A524E">
        <w:rPr>
          <w:rFonts w:asciiTheme="minorHAnsi" w:hAnsiTheme="minorHAnsi" w:cstheme="minorHAnsi"/>
          <w:b/>
          <w:color w:val="C00000"/>
          <w:sz w:val="24"/>
          <w:szCs w:val="24"/>
        </w:rPr>
        <w:t>Theo Alexander</w:t>
      </w:r>
      <w:r>
        <w:rPr>
          <w:rFonts w:asciiTheme="minorHAnsi" w:hAnsiTheme="minorHAnsi" w:cstheme="minorHAnsi"/>
          <w:b/>
          <w:color w:val="C00000"/>
          <w:sz w:val="24"/>
          <w:szCs w:val="24"/>
        </w:rPr>
        <w:t>’s</w:t>
      </w:r>
      <w:r w:rsidRPr="009A524E">
        <w:rPr>
          <w:rFonts w:asciiTheme="minorHAnsi" w:hAnsiTheme="minorHAnsi" w:cstheme="minorHAnsi"/>
          <w:b/>
          <w:color w:val="C00000"/>
          <w:sz w:val="24"/>
          <w:szCs w:val="24"/>
        </w:rPr>
        <w:t xml:space="preserve"> </w:t>
      </w:r>
      <w:r w:rsidRPr="00854778">
        <w:rPr>
          <w:rFonts w:asciiTheme="minorHAnsi" w:hAnsiTheme="minorHAnsi" w:cstheme="minorHAnsi"/>
          <w:b/>
          <w:color w:val="7030A0"/>
          <w:sz w:val="24"/>
          <w:szCs w:val="24"/>
        </w:rPr>
        <w:t>work was cited in the following judgments:</w:t>
      </w:r>
    </w:p>
    <w:p w:rsidR="00854778" w:rsidRPr="003D5FC2" w:rsidRDefault="00854778" w:rsidP="00854778">
      <w:pPr>
        <w:pStyle w:val="ListParagraph"/>
        <w:numPr>
          <w:ilvl w:val="0"/>
          <w:numId w:val="3"/>
        </w:numPr>
        <w:rPr>
          <w:rStyle w:val="apple-style-span"/>
          <w:rFonts w:asciiTheme="minorHAnsi" w:eastAsiaTheme="minorHAnsi" w:hAnsiTheme="minorHAnsi" w:cstheme="minorHAnsi"/>
          <w:color w:val="7030A0"/>
          <w:sz w:val="24"/>
          <w:szCs w:val="24"/>
        </w:rPr>
      </w:pPr>
      <w:r w:rsidRPr="000368A4">
        <w:rPr>
          <w:rFonts w:asciiTheme="minorHAnsi" w:hAnsiTheme="minorHAnsi" w:cstheme="minorHAnsi"/>
          <w:b/>
          <w:bCs/>
          <w:color w:val="002060"/>
          <w:sz w:val="24"/>
          <w:szCs w:val="24"/>
        </w:rPr>
        <w:t xml:space="preserve">INTERNATIONAL COURTS </w:t>
      </w:r>
    </w:p>
    <w:p w:rsidR="00854778" w:rsidRPr="003D5FC2" w:rsidRDefault="00854778" w:rsidP="00854778">
      <w:pPr>
        <w:pStyle w:val="ListParagraph"/>
        <w:numPr>
          <w:ilvl w:val="0"/>
          <w:numId w:val="3"/>
        </w:numPr>
        <w:rPr>
          <w:rStyle w:val="apple-style-span"/>
          <w:rFonts w:asciiTheme="minorHAnsi" w:eastAsiaTheme="minorHAnsi" w:hAnsiTheme="minorHAnsi" w:cstheme="minorHAnsi"/>
          <w:color w:val="7030A0"/>
          <w:sz w:val="24"/>
          <w:szCs w:val="24"/>
        </w:rPr>
      </w:pPr>
      <w:r w:rsidRPr="000368A4">
        <w:rPr>
          <w:rFonts w:asciiTheme="minorHAnsi" w:hAnsiTheme="minorHAnsi" w:cstheme="minorHAnsi"/>
          <w:bCs/>
          <w:i/>
          <w:color w:val="002060"/>
          <w:sz w:val="24"/>
          <w:szCs w:val="24"/>
        </w:rPr>
        <w:t xml:space="preserve">R. v. Foley </w:t>
      </w:r>
      <w:r w:rsidRPr="000368A4">
        <w:rPr>
          <w:rFonts w:asciiTheme="minorHAnsi" w:hAnsiTheme="minorHAnsi" w:cstheme="minorHAnsi"/>
          <w:bCs/>
          <w:color w:val="002060"/>
          <w:sz w:val="24"/>
          <w:szCs w:val="24"/>
        </w:rPr>
        <w:t>2013 ONCJ 26</w:t>
      </w:r>
    </w:p>
    <w:p w:rsidR="00854778" w:rsidRDefault="00854778" w:rsidP="00854778">
      <w:pPr>
        <w:pStyle w:val="BodyText"/>
        <w:rPr>
          <w:rFonts w:asciiTheme="minorHAnsi" w:hAnsiTheme="minorHAnsi" w:cstheme="minorHAnsi"/>
          <w:color w:val="002060"/>
          <w:sz w:val="24"/>
          <w:szCs w:val="24"/>
        </w:rPr>
      </w:pPr>
      <w:r w:rsidRPr="00B93BEF">
        <w:rPr>
          <w:rFonts w:asciiTheme="minorHAnsi" w:hAnsiTheme="minorHAnsi" w:cstheme="minorHAnsi"/>
          <w:bCs/>
          <w:color w:val="002060"/>
          <w:sz w:val="24"/>
          <w:szCs w:val="24"/>
        </w:rPr>
        <w:t>Citing:</w:t>
      </w:r>
      <w:r>
        <w:rPr>
          <w:rFonts w:asciiTheme="minorHAnsi" w:hAnsiTheme="minorHAnsi" w:cstheme="minorHAnsi"/>
          <w:bCs/>
          <w:color w:val="002060"/>
          <w:sz w:val="24"/>
          <w:szCs w:val="24"/>
        </w:rPr>
        <w:t xml:space="preserve"> </w:t>
      </w:r>
      <w:r w:rsidRPr="000368A4">
        <w:rPr>
          <w:rFonts w:asciiTheme="minorHAnsi" w:hAnsiTheme="minorHAnsi" w:cstheme="minorHAnsi"/>
          <w:b/>
          <w:color w:val="002060"/>
          <w:sz w:val="24"/>
          <w:szCs w:val="24"/>
        </w:rPr>
        <w:t>Mirko Bagaric</w:t>
      </w:r>
      <w:r w:rsidRPr="000368A4">
        <w:rPr>
          <w:rFonts w:asciiTheme="minorHAnsi" w:hAnsiTheme="minorHAnsi" w:cstheme="minorHAnsi"/>
          <w:color w:val="002060"/>
          <w:sz w:val="24"/>
          <w:szCs w:val="24"/>
        </w:rPr>
        <w:t xml:space="preserve"> and </w:t>
      </w:r>
      <w:r w:rsidRPr="000368A4">
        <w:rPr>
          <w:rFonts w:asciiTheme="minorHAnsi" w:hAnsiTheme="minorHAnsi" w:cstheme="minorHAnsi"/>
          <w:b/>
          <w:color w:val="002060"/>
          <w:sz w:val="24"/>
          <w:szCs w:val="24"/>
        </w:rPr>
        <w:t>Theo Alexander</w:t>
      </w:r>
      <w:r w:rsidRPr="000368A4">
        <w:rPr>
          <w:rFonts w:asciiTheme="minorHAnsi" w:hAnsiTheme="minorHAnsi" w:cstheme="minorHAnsi"/>
          <w:color w:val="002060"/>
          <w:sz w:val="24"/>
          <w:szCs w:val="24"/>
        </w:rPr>
        <w:t>, ‘</w:t>
      </w:r>
      <w:proofErr w:type="gramStart"/>
      <w:r w:rsidRPr="000368A4">
        <w:rPr>
          <w:rFonts w:asciiTheme="minorHAnsi" w:hAnsiTheme="minorHAnsi" w:cstheme="minorHAnsi"/>
          <w:color w:val="002060"/>
          <w:sz w:val="24"/>
          <w:szCs w:val="24"/>
        </w:rPr>
        <w:t>The</w:t>
      </w:r>
      <w:proofErr w:type="gramEnd"/>
      <w:r w:rsidRPr="000368A4">
        <w:rPr>
          <w:rFonts w:asciiTheme="minorHAnsi" w:hAnsiTheme="minorHAnsi" w:cstheme="minorHAnsi"/>
          <w:color w:val="002060"/>
          <w:sz w:val="24"/>
          <w:szCs w:val="24"/>
        </w:rPr>
        <w:t xml:space="preserve"> capacity of criminal sanctions to shape the behaviour of offenders: Specific deterrence doesn’t work, rehabilitation might, and the implications for sentencing’ (2012)36 </w:t>
      </w:r>
      <w:r w:rsidRPr="000368A4">
        <w:rPr>
          <w:rFonts w:asciiTheme="minorHAnsi" w:hAnsiTheme="minorHAnsi" w:cstheme="minorHAnsi"/>
          <w:i/>
          <w:color w:val="002060"/>
          <w:sz w:val="24"/>
          <w:szCs w:val="24"/>
        </w:rPr>
        <w:t>Criminal Law Journal</w:t>
      </w:r>
      <w:r w:rsidRPr="000368A4">
        <w:rPr>
          <w:rFonts w:asciiTheme="minorHAnsi" w:hAnsiTheme="minorHAnsi" w:cstheme="minorHAnsi"/>
          <w:color w:val="002060"/>
          <w:sz w:val="24"/>
          <w:szCs w:val="24"/>
        </w:rPr>
        <w:t xml:space="preserve"> 159. </w:t>
      </w:r>
    </w:p>
    <w:p w:rsidR="00854778" w:rsidRPr="003D5FC2" w:rsidRDefault="00854778" w:rsidP="00854778">
      <w:pPr>
        <w:pStyle w:val="ListParagraph"/>
        <w:numPr>
          <w:ilvl w:val="0"/>
          <w:numId w:val="3"/>
        </w:numPr>
        <w:rPr>
          <w:rStyle w:val="apple-style-span"/>
          <w:rFonts w:asciiTheme="minorHAnsi" w:eastAsiaTheme="minorHAnsi" w:hAnsiTheme="minorHAnsi" w:cstheme="minorHAnsi"/>
          <w:color w:val="7030A0"/>
          <w:sz w:val="24"/>
          <w:szCs w:val="24"/>
        </w:rPr>
      </w:pPr>
      <w:r w:rsidRPr="000368A4">
        <w:rPr>
          <w:rFonts w:asciiTheme="minorHAnsi" w:hAnsiTheme="minorHAnsi" w:cstheme="minorHAnsi"/>
          <w:b/>
          <w:color w:val="002060"/>
          <w:sz w:val="24"/>
          <w:szCs w:val="24"/>
        </w:rPr>
        <w:t>AUSTRALIAN COURTS</w:t>
      </w:r>
    </w:p>
    <w:p w:rsidR="00854778" w:rsidRPr="003D5FC2" w:rsidRDefault="00854778" w:rsidP="00854778">
      <w:pPr>
        <w:pStyle w:val="ListParagraph"/>
        <w:numPr>
          <w:ilvl w:val="0"/>
          <w:numId w:val="3"/>
        </w:numPr>
        <w:rPr>
          <w:rStyle w:val="apple-style-span"/>
          <w:rFonts w:asciiTheme="minorHAnsi" w:eastAsiaTheme="minorHAnsi" w:hAnsiTheme="minorHAnsi" w:cstheme="minorHAnsi"/>
          <w:color w:val="7030A0"/>
          <w:sz w:val="24"/>
          <w:szCs w:val="24"/>
        </w:rPr>
      </w:pPr>
      <w:r w:rsidRPr="000368A4">
        <w:rPr>
          <w:rFonts w:asciiTheme="minorHAnsi" w:hAnsiTheme="minorHAnsi" w:cstheme="minorHAnsi"/>
          <w:i/>
          <w:color w:val="002060"/>
          <w:sz w:val="24"/>
          <w:szCs w:val="24"/>
        </w:rPr>
        <w:t>R v Coffey</w:t>
      </w:r>
      <w:r w:rsidRPr="000368A4">
        <w:rPr>
          <w:rFonts w:asciiTheme="minorHAnsi" w:hAnsiTheme="minorHAnsi" w:cstheme="minorHAnsi"/>
          <w:color w:val="002060"/>
          <w:sz w:val="24"/>
          <w:szCs w:val="24"/>
        </w:rPr>
        <w:t xml:space="preserve"> [2012] NSWDC 282 </w:t>
      </w:r>
    </w:p>
    <w:p w:rsidR="00854778" w:rsidRPr="00854778" w:rsidRDefault="00854778" w:rsidP="00854778">
      <w:pPr>
        <w:pStyle w:val="ListParagraph"/>
        <w:numPr>
          <w:ilvl w:val="0"/>
          <w:numId w:val="3"/>
        </w:numPr>
        <w:rPr>
          <w:rFonts w:asciiTheme="minorHAnsi" w:eastAsiaTheme="minorHAnsi" w:hAnsiTheme="minorHAnsi" w:cstheme="minorHAnsi"/>
          <w:color w:val="7030A0"/>
          <w:sz w:val="24"/>
          <w:szCs w:val="24"/>
        </w:rPr>
      </w:pPr>
      <w:r w:rsidRPr="00B93BEF">
        <w:rPr>
          <w:rFonts w:asciiTheme="minorHAnsi" w:hAnsiTheme="minorHAnsi" w:cstheme="minorHAnsi"/>
          <w:bCs/>
          <w:color w:val="002060"/>
          <w:sz w:val="24"/>
          <w:szCs w:val="24"/>
        </w:rPr>
        <w:t>Citing:</w:t>
      </w:r>
      <w:r>
        <w:rPr>
          <w:rFonts w:asciiTheme="minorHAnsi" w:hAnsiTheme="minorHAnsi" w:cstheme="minorHAnsi"/>
          <w:bCs/>
          <w:color w:val="002060"/>
          <w:sz w:val="24"/>
          <w:szCs w:val="24"/>
        </w:rPr>
        <w:t xml:space="preserve"> </w:t>
      </w:r>
      <w:r w:rsidRPr="000368A4">
        <w:rPr>
          <w:rFonts w:asciiTheme="minorHAnsi" w:hAnsiTheme="minorHAnsi" w:cstheme="minorHAnsi"/>
          <w:b/>
          <w:color w:val="002060"/>
          <w:sz w:val="24"/>
          <w:szCs w:val="24"/>
        </w:rPr>
        <w:t>M Bagaric</w:t>
      </w:r>
      <w:r w:rsidRPr="000368A4">
        <w:rPr>
          <w:rFonts w:asciiTheme="minorHAnsi" w:hAnsiTheme="minorHAnsi" w:cstheme="minorHAnsi"/>
          <w:color w:val="002060"/>
          <w:sz w:val="24"/>
          <w:szCs w:val="24"/>
        </w:rPr>
        <w:t xml:space="preserve"> and </w:t>
      </w:r>
      <w:r w:rsidRPr="000368A4">
        <w:rPr>
          <w:rFonts w:asciiTheme="minorHAnsi" w:hAnsiTheme="minorHAnsi" w:cstheme="minorHAnsi"/>
          <w:b/>
          <w:color w:val="002060"/>
          <w:sz w:val="24"/>
          <w:szCs w:val="24"/>
        </w:rPr>
        <w:t>T Alexander</w:t>
      </w:r>
      <w:r w:rsidRPr="000368A4">
        <w:rPr>
          <w:rFonts w:asciiTheme="minorHAnsi" w:hAnsiTheme="minorHAnsi" w:cstheme="minorHAnsi"/>
          <w:color w:val="002060"/>
          <w:sz w:val="24"/>
          <w:szCs w:val="24"/>
        </w:rPr>
        <w:t>, ‘</w:t>
      </w:r>
      <w:r w:rsidRPr="000368A4">
        <w:rPr>
          <w:rFonts w:asciiTheme="minorHAnsi" w:hAnsiTheme="minorHAnsi" w:cstheme="minorHAnsi"/>
          <w:iCs/>
          <w:color w:val="002060"/>
          <w:sz w:val="24"/>
          <w:szCs w:val="24"/>
        </w:rPr>
        <w:t>(Marginal) General Deterrence Does not Work and what it means for Sentencing</w:t>
      </w:r>
      <w:r w:rsidRPr="000368A4">
        <w:rPr>
          <w:rFonts w:asciiTheme="minorHAnsi" w:hAnsiTheme="minorHAnsi" w:cstheme="minorHAnsi"/>
          <w:color w:val="002060"/>
          <w:sz w:val="24"/>
          <w:szCs w:val="24"/>
        </w:rPr>
        <w:t xml:space="preserve">’ (2011) 35 </w:t>
      </w:r>
      <w:r w:rsidRPr="000368A4">
        <w:rPr>
          <w:rFonts w:asciiTheme="minorHAnsi" w:hAnsiTheme="minorHAnsi" w:cstheme="minorHAnsi"/>
          <w:i/>
          <w:color w:val="002060"/>
          <w:sz w:val="24"/>
          <w:szCs w:val="24"/>
        </w:rPr>
        <w:t>Criminal Law Journal</w:t>
      </w:r>
      <w:r w:rsidRPr="000368A4">
        <w:rPr>
          <w:rFonts w:asciiTheme="minorHAnsi" w:hAnsiTheme="minorHAnsi" w:cstheme="minorHAnsi"/>
          <w:color w:val="002060"/>
          <w:sz w:val="24"/>
          <w:szCs w:val="24"/>
        </w:rPr>
        <w:t xml:space="preserve"> 269</w:t>
      </w:r>
    </w:p>
    <w:p w:rsidR="00854778" w:rsidRPr="003D5FC2" w:rsidRDefault="00854778" w:rsidP="00854778">
      <w:pPr>
        <w:pStyle w:val="ListParagraph"/>
        <w:numPr>
          <w:ilvl w:val="0"/>
          <w:numId w:val="3"/>
        </w:numPr>
        <w:rPr>
          <w:rStyle w:val="apple-style-span"/>
          <w:rFonts w:asciiTheme="minorHAnsi" w:eastAsiaTheme="minorHAnsi" w:hAnsiTheme="minorHAnsi" w:cstheme="minorHAnsi"/>
          <w:color w:val="7030A0"/>
          <w:sz w:val="24"/>
          <w:szCs w:val="24"/>
        </w:rPr>
      </w:pPr>
    </w:p>
    <w:p w:rsidR="00A95342" w:rsidRPr="00EA6DC6" w:rsidRDefault="00A95342" w:rsidP="00A95342">
      <w:pPr>
        <w:pStyle w:val="Heading2"/>
        <w:numPr>
          <w:ilvl w:val="0"/>
          <w:numId w:val="0"/>
        </w:numPr>
        <w:ind w:left="1134"/>
        <w:rPr>
          <w:rFonts w:asciiTheme="minorHAnsi" w:hAnsiTheme="minorHAnsi" w:cstheme="minorHAnsi"/>
          <w:color w:val="FF0000"/>
          <w:sz w:val="28"/>
        </w:rPr>
      </w:pPr>
      <w:r w:rsidRPr="00EA6DC6">
        <w:rPr>
          <w:rFonts w:asciiTheme="minorHAnsi" w:hAnsiTheme="minorHAnsi" w:cstheme="minorHAnsi"/>
          <w:color w:val="FF0000"/>
          <w:sz w:val="28"/>
        </w:rPr>
        <w:t>LAW SCHOOL RESEARCH SEMINARS SCHEDULE</w:t>
      </w:r>
    </w:p>
    <w:p w:rsidR="00A95342" w:rsidRPr="00F114C9" w:rsidRDefault="00A95342" w:rsidP="00A95342">
      <w:pPr>
        <w:pStyle w:val="BodyText"/>
        <w:rPr>
          <w:b/>
          <w:color w:val="0070C0"/>
          <w:sz w:val="24"/>
          <w:szCs w:val="24"/>
        </w:rPr>
      </w:pPr>
      <w:r w:rsidRPr="00F114C9">
        <w:rPr>
          <w:b/>
          <w:color w:val="0070C0"/>
          <w:sz w:val="24"/>
          <w:szCs w:val="24"/>
        </w:rPr>
        <w:t>TRIMESTER 2</w:t>
      </w:r>
    </w:p>
    <w:p w:rsidR="00A95342" w:rsidRPr="000368A4" w:rsidRDefault="00A95342" w:rsidP="00A95342">
      <w:pPr>
        <w:pStyle w:val="BodyText"/>
        <w:rPr>
          <w:b/>
          <w:color w:val="002060"/>
          <w:sz w:val="24"/>
          <w:szCs w:val="24"/>
        </w:rPr>
      </w:pPr>
      <w:r w:rsidRPr="000368A4">
        <w:rPr>
          <w:b/>
          <w:color w:val="002060"/>
          <w:sz w:val="24"/>
          <w:szCs w:val="24"/>
        </w:rPr>
        <w:t>FRIDAY, 12 JULY</w:t>
      </w:r>
    </w:p>
    <w:p w:rsidR="00A95342" w:rsidRPr="000368A4" w:rsidRDefault="00A95342" w:rsidP="00A95342">
      <w:pPr>
        <w:pStyle w:val="BodyText"/>
        <w:rPr>
          <w:color w:val="002060"/>
          <w:sz w:val="24"/>
          <w:szCs w:val="24"/>
        </w:rPr>
      </w:pPr>
      <w:r w:rsidRPr="000368A4">
        <w:rPr>
          <w:color w:val="C00000"/>
          <w:sz w:val="24"/>
          <w:szCs w:val="24"/>
        </w:rPr>
        <w:t>Prof Peter Hodgson</w:t>
      </w:r>
      <w:r w:rsidRPr="000368A4">
        <w:rPr>
          <w:color w:val="002060"/>
          <w:sz w:val="24"/>
          <w:szCs w:val="24"/>
        </w:rPr>
        <w:t>, Director of the Institute for Frontier Materials http://www.deakin.edu.au/research/ifm/staff.php?contact_id=107&amp;style=2</w:t>
      </w:r>
    </w:p>
    <w:p w:rsidR="00A95342" w:rsidRPr="000368A4" w:rsidRDefault="00A95342" w:rsidP="00A95342">
      <w:pPr>
        <w:pStyle w:val="BodyText"/>
        <w:rPr>
          <w:color w:val="002060"/>
          <w:sz w:val="24"/>
          <w:szCs w:val="24"/>
        </w:rPr>
      </w:pPr>
      <w:r w:rsidRPr="000368A4">
        <w:rPr>
          <w:color w:val="002060"/>
          <w:sz w:val="24"/>
          <w:szCs w:val="24"/>
        </w:rPr>
        <w:t>Lifting research standards to ERA Level 4 (or its equivalent)</w:t>
      </w:r>
    </w:p>
    <w:p w:rsidR="00A95342" w:rsidRPr="000368A4" w:rsidRDefault="00A95342" w:rsidP="00A95342">
      <w:pPr>
        <w:pStyle w:val="BodyText"/>
        <w:rPr>
          <w:b/>
          <w:color w:val="002060"/>
          <w:sz w:val="24"/>
          <w:szCs w:val="24"/>
        </w:rPr>
      </w:pPr>
      <w:r w:rsidRPr="000368A4">
        <w:rPr>
          <w:b/>
          <w:color w:val="002060"/>
          <w:sz w:val="24"/>
          <w:szCs w:val="24"/>
        </w:rPr>
        <w:t>FRIDAY, 19 JULY</w:t>
      </w:r>
    </w:p>
    <w:p w:rsidR="00A95342" w:rsidRPr="000368A4" w:rsidRDefault="00A95342" w:rsidP="00A95342">
      <w:pPr>
        <w:pStyle w:val="BodyText"/>
        <w:rPr>
          <w:sz w:val="24"/>
          <w:szCs w:val="24"/>
        </w:rPr>
      </w:pPr>
      <w:r w:rsidRPr="000368A4">
        <w:rPr>
          <w:color w:val="C00000"/>
          <w:sz w:val="24"/>
          <w:szCs w:val="24"/>
        </w:rPr>
        <w:t>Alison Hadfield</w:t>
      </w:r>
      <w:r w:rsidRPr="000368A4">
        <w:rPr>
          <w:color w:val="002060"/>
          <w:sz w:val="24"/>
          <w:szCs w:val="24"/>
        </w:rPr>
        <w:t xml:space="preserve">, Director Research and Research Training, Deakin Research, Deakin University </w:t>
      </w:r>
      <w:hyperlink r:id="rId16" w:history="1">
        <w:r w:rsidRPr="000368A4">
          <w:rPr>
            <w:rStyle w:val="Hyperlink"/>
            <w:sz w:val="24"/>
            <w:szCs w:val="24"/>
          </w:rPr>
          <w:t>www.deakin.edu.au/research</w:t>
        </w:r>
      </w:hyperlink>
    </w:p>
    <w:p w:rsidR="00A95342" w:rsidRPr="000368A4" w:rsidRDefault="00A95342" w:rsidP="00A95342">
      <w:pPr>
        <w:pStyle w:val="BodyText"/>
        <w:rPr>
          <w:b/>
          <w:color w:val="002060"/>
          <w:sz w:val="24"/>
          <w:szCs w:val="24"/>
        </w:rPr>
      </w:pPr>
      <w:r w:rsidRPr="000368A4">
        <w:rPr>
          <w:b/>
          <w:color w:val="002060"/>
          <w:sz w:val="24"/>
          <w:szCs w:val="24"/>
        </w:rPr>
        <w:t>FRIDAY, 26 JULY</w:t>
      </w:r>
    </w:p>
    <w:p w:rsidR="00A95342" w:rsidRPr="000368A4" w:rsidRDefault="00A95342" w:rsidP="00A95342">
      <w:pPr>
        <w:pStyle w:val="BodyText"/>
        <w:rPr>
          <w:color w:val="002060"/>
          <w:sz w:val="24"/>
          <w:szCs w:val="24"/>
        </w:rPr>
      </w:pPr>
      <w:r w:rsidRPr="000368A4">
        <w:rPr>
          <w:color w:val="C00000"/>
          <w:sz w:val="24"/>
          <w:szCs w:val="24"/>
        </w:rPr>
        <w:t>Angela Daly</w:t>
      </w:r>
      <w:r w:rsidRPr="000368A4">
        <w:rPr>
          <w:color w:val="002060"/>
          <w:sz w:val="24"/>
          <w:szCs w:val="24"/>
        </w:rPr>
        <w:t xml:space="preserve">, Research Fellow, Swinburne University </w:t>
      </w:r>
    </w:p>
    <w:p w:rsidR="00471996" w:rsidRPr="000368A4" w:rsidRDefault="00471996" w:rsidP="00471996">
      <w:pPr>
        <w:pStyle w:val="BodyText"/>
        <w:rPr>
          <w:color w:val="002060"/>
          <w:sz w:val="24"/>
          <w:szCs w:val="24"/>
        </w:rPr>
      </w:pPr>
      <w:r w:rsidRPr="000368A4">
        <w:rPr>
          <w:color w:val="002060"/>
          <w:sz w:val="24"/>
          <w:szCs w:val="24"/>
        </w:rPr>
        <w:t xml:space="preserve">Legal and regulatory issues for 3D printing </w:t>
      </w:r>
    </w:p>
    <w:p w:rsidR="00471996" w:rsidRPr="000368A4" w:rsidRDefault="00471996" w:rsidP="00471996">
      <w:pPr>
        <w:pStyle w:val="BodyText"/>
        <w:rPr>
          <w:color w:val="002060"/>
          <w:sz w:val="20"/>
          <w:szCs w:val="20"/>
        </w:rPr>
      </w:pPr>
      <w:r w:rsidRPr="000368A4">
        <w:rPr>
          <w:color w:val="002060"/>
          <w:sz w:val="20"/>
          <w:szCs w:val="20"/>
        </w:rPr>
        <w:t>This presentation will provide an introduction to 3D printing and some of the legal and regulatory issues that are accompanying it. Firstly, a brief overview of 3D printing and scanning technologies will be given along with a summary of the industry's value chain and structure. Then there will be a discussion of intellectual property concerns that have already been raised and other problems regarding for instance the production of dangerous and criminal items. Based on the experience with previous 'disruptive technologies' and particularly those which have involved the digitisation of creative content, there will then be a critical consideration of the desirability and practicalities of introducing law and regulation to deal with these new situations, or whether better solutions would be found in the extra-legal realm.</w:t>
      </w:r>
    </w:p>
    <w:p w:rsidR="00471996" w:rsidRPr="000368A4" w:rsidRDefault="00471996" w:rsidP="00471996">
      <w:pPr>
        <w:pStyle w:val="BodyText"/>
        <w:rPr>
          <w:color w:val="002060"/>
          <w:sz w:val="20"/>
          <w:szCs w:val="20"/>
        </w:rPr>
      </w:pPr>
      <w:r w:rsidRPr="000368A4">
        <w:rPr>
          <w:b/>
          <w:color w:val="002060"/>
          <w:sz w:val="20"/>
          <w:szCs w:val="20"/>
        </w:rPr>
        <w:lastRenderedPageBreak/>
        <w:t>Angela Daly</w:t>
      </w:r>
      <w:r w:rsidRPr="000368A4">
        <w:rPr>
          <w:color w:val="002060"/>
          <w:sz w:val="20"/>
          <w:szCs w:val="20"/>
        </w:rPr>
        <w:t xml:space="preserve"> has ten years of experience in academia, activism and policy-making concerning the law, ethics and technology. She is currently a postdoctoral researcher in media and communications at Swinburne University of Technology in Melbourne, a member of Electronic Frontiers Australia's board, and a 4th year PhD researcher at the European University Institute (EUI) in Florence, Italy, working on a thesis entitled 'corporate dominance of the Internet' which will be defended in late 2013. In early 2012, she was a visiting researcher in the Law School at Stanford University, California. She has worked at the Electronic Frontier Foundation in San Francisco, </w:t>
      </w:r>
      <w:proofErr w:type="spellStart"/>
      <w:r w:rsidRPr="000368A4">
        <w:rPr>
          <w:rStyle w:val="spelle"/>
          <w:color w:val="002060"/>
          <w:sz w:val="20"/>
          <w:szCs w:val="20"/>
        </w:rPr>
        <w:t>Ofcom</w:t>
      </w:r>
      <w:proofErr w:type="spellEnd"/>
      <w:r w:rsidRPr="000368A4">
        <w:rPr>
          <w:color w:val="002060"/>
          <w:sz w:val="20"/>
          <w:szCs w:val="20"/>
        </w:rPr>
        <w:t xml:space="preserve"> in London, and with European Alternatives and the British Council on projects connecting and empowering young people in Europe and the Middle East and North Africa through communications technologies. Angela has an MA in Jurisprudence from Balliol College, University of Oxford, an LLM in French and European Law from the </w:t>
      </w:r>
      <w:proofErr w:type="spellStart"/>
      <w:r w:rsidRPr="000368A4">
        <w:rPr>
          <w:rStyle w:val="spelle"/>
          <w:color w:val="002060"/>
          <w:sz w:val="20"/>
          <w:szCs w:val="20"/>
        </w:rPr>
        <w:t>Universite</w:t>
      </w:r>
      <w:proofErr w:type="spellEnd"/>
      <w:r w:rsidRPr="000368A4">
        <w:rPr>
          <w:color w:val="002060"/>
          <w:sz w:val="20"/>
          <w:szCs w:val="20"/>
        </w:rPr>
        <w:t xml:space="preserve"> de Paris 1 Pantheon-Sorbonne and an LLM in Comparative, European and International Law from the EUI. </w:t>
      </w:r>
    </w:p>
    <w:p w:rsidR="00A95342" w:rsidRPr="000368A4" w:rsidRDefault="00A95342" w:rsidP="00A95342">
      <w:pPr>
        <w:pStyle w:val="BodyText"/>
        <w:rPr>
          <w:b/>
          <w:color w:val="002060"/>
          <w:sz w:val="24"/>
          <w:szCs w:val="24"/>
        </w:rPr>
      </w:pPr>
      <w:r w:rsidRPr="000368A4">
        <w:rPr>
          <w:b/>
          <w:color w:val="002060"/>
          <w:sz w:val="24"/>
          <w:szCs w:val="24"/>
        </w:rPr>
        <w:t>FRIDAY, 2 AUGUST</w:t>
      </w:r>
    </w:p>
    <w:p w:rsidR="00A95342" w:rsidRPr="000368A4" w:rsidRDefault="00A95342" w:rsidP="00A95342">
      <w:pPr>
        <w:pStyle w:val="BodyText"/>
        <w:rPr>
          <w:color w:val="C00000"/>
          <w:sz w:val="24"/>
          <w:szCs w:val="24"/>
        </w:rPr>
      </w:pPr>
      <w:r w:rsidRPr="000368A4">
        <w:rPr>
          <w:color w:val="C00000"/>
          <w:sz w:val="24"/>
          <w:szCs w:val="24"/>
        </w:rPr>
        <w:t>Prof Christoph Antons</w:t>
      </w:r>
    </w:p>
    <w:p w:rsidR="00A95342" w:rsidRPr="000368A4" w:rsidRDefault="00A95342" w:rsidP="00A95342">
      <w:pPr>
        <w:pStyle w:val="BodyText"/>
        <w:numPr>
          <w:ilvl w:val="0"/>
          <w:numId w:val="3"/>
        </w:numPr>
        <w:rPr>
          <w:rFonts w:eastAsiaTheme="majorEastAsia"/>
          <w:b/>
          <w:bCs/>
          <w:color w:val="002060"/>
          <w:sz w:val="24"/>
          <w:szCs w:val="24"/>
        </w:rPr>
      </w:pPr>
      <w:r w:rsidRPr="000368A4">
        <w:rPr>
          <w:rFonts w:eastAsiaTheme="majorEastAsia"/>
          <w:b/>
          <w:bCs/>
          <w:color w:val="002060"/>
          <w:sz w:val="24"/>
          <w:szCs w:val="24"/>
        </w:rPr>
        <w:t xml:space="preserve">FRIDAY, 30 AUGUST </w:t>
      </w:r>
    </w:p>
    <w:p w:rsidR="00A95342" w:rsidRPr="000368A4" w:rsidRDefault="00A95342" w:rsidP="00A95342">
      <w:pPr>
        <w:keepLines/>
        <w:numPr>
          <w:ilvl w:val="0"/>
          <w:numId w:val="3"/>
        </w:numPr>
        <w:spacing w:before="40" w:after="120" w:line="280" w:lineRule="atLeast"/>
        <w:rPr>
          <w:color w:val="C00000"/>
          <w:sz w:val="24"/>
          <w:szCs w:val="24"/>
        </w:rPr>
      </w:pPr>
      <w:r w:rsidRPr="000368A4">
        <w:rPr>
          <w:rFonts w:ascii="Calibri" w:eastAsiaTheme="minorHAnsi" w:hAnsi="Calibri" w:cs="Calibri"/>
          <w:bCs/>
          <w:color w:val="C00000"/>
          <w:sz w:val="24"/>
          <w:szCs w:val="24"/>
        </w:rPr>
        <w:t xml:space="preserve">Giuseppe Carabetta </w:t>
      </w:r>
    </w:p>
    <w:p w:rsidR="00A95342" w:rsidRPr="000368A4" w:rsidRDefault="00A95342" w:rsidP="00A95342">
      <w:pPr>
        <w:keepLines/>
        <w:numPr>
          <w:ilvl w:val="0"/>
          <w:numId w:val="3"/>
        </w:numPr>
        <w:spacing w:before="40" w:after="120" w:line="280" w:lineRule="atLeast"/>
        <w:rPr>
          <w:color w:val="002060"/>
          <w:sz w:val="24"/>
          <w:szCs w:val="24"/>
        </w:rPr>
      </w:pPr>
      <w:r w:rsidRPr="000368A4">
        <w:rPr>
          <w:rFonts w:ascii="Calibri" w:eastAsiaTheme="minorHAnsi" w:hAnsi="Calibri" w:cs="Calibri"/>
          <w:bCs/>
          <w:color w:val="002060"/>
          <w:sz w:val="24"/>
          <w:szCs w:val="24"/>
        </w:rPr>
        <w:t xml:space="preserve">‘Police and Industrial Relations’ </w:t>
      </w:r>
    </w:p>
    <w:p w:rsidR="000E2D16" w:rsidRPr="000368A4" w:rsidRDefault="000E2D16" w:rsidP="00EA6DC6">
      <w:pPr>
        <w:keepLines/>
        <w:numPr>
          <w:ilvl w:val="0"/>
          <w:numId w:val="3"/>
        </w:numPr>
        <w:spacing w:before="40" w:after="120" w:line="280" w:lineRule="atLeast"/>
        <w:rPr>
          <w:rFonts w:asciiTheme="minorHAnsi" w:hAnsiTheme="minorHAnsi" w:cstheme="minorHAnsi"/>
          <w:b/>
          <w:color w:val="FF0000"/>
          <w:sz w:val="24"/>
          <w:szCs w:val="24"/>
        </w:rPr>
      </w:pPr>
    </w:p>
    <w:p w:rsidR="00EA6DC6" w:rsidRPr="00EA6DC6" w:rsidRDefault="00AA72F8" w:rsidP="00EA6DC6">
      <w:pPr>
        <w:keepLines/>
        <w:numPr>
          <w:ilvl w:val="0"/>
          <w:numId w:val="3"/>
        </w:numPr>
        <w:spacing w:before="40" w:after="120" w:line="280" w:lineRule="atLeast"/>
        <w:rPr>
          <w:rFonts w:asciiTheme="minorHAnsi" w:hAnsiTheme="minorHAnsi" w:cstheme="minorHAnsi"/>
          <w:b/>
          <w:color w:val="FF0000"/>
          <w:sz w:val="28"/>
          <w:szCs w:val="28"/>
        </w:rPr>
      </w:pPr>
      <w:r w:rsidRPr="00EA6DC6">
        <w:rPr>
          <w:rFonts w:asciiTheme="minorHAnsi" w:hAnsiTheme="minorHAnsi" w:cstheme="minorHAnsi"/>
          <w:b/>
          <w:bCs/>
          <w:color w:val="FF0000"/>
          <w:sz w:val="28"/>
          <w:szCs w:val="28"/>
        </w:rPr>
        <w:t xml:space="preserve">TORTS, PERSONAL INJURY, JURISPRUDENCE, ECONOMICS, ETC RESEARCH HUB </w:t>
      </w:r>
    </w:p>
    <w:p w:rsidR="00EA6DC6" w:rsidRPr="003D2CE1" w:rsidRDefault="00AA72F8" w:rsidP="00EA6DC6">
      <w:pPr>
        <w:keepLines/>
        <w:numPr>
          <w:ilvl w:val="0"/>
          <w:numId w:val="3"/>
        </w:numPr>
        <w:spacing w:before="40" w:after="120" w:line="280" w:lineRule="atLeast"/>
        <w:rPr>
          <w:rFonts w:asciiTheme="minorHAnsi" w:hAnsiTheme="minorHAnsi" w:cstheme="minorHAnsi"/>
          <w:color w:val="002060"/>
        </w:rPr>
      </w:pPr>
      <w:r w:rsidRPr="003D2CE1">
        <w:rPr>
          <w:rFonts w:asciiTheme="minorHAnsi" w:hAnsiTheme="minorHAnsi" w:cstheme="minorHAnsi"/>
          <w:bCs/>
          <w:color w:val="002060"/>
        </w:rPr>
        <w:t>Wednesday, 24 July 2013 at 12pm</w:t>
      </w:r>
    </w:p>
    <w:p w:rsidR="00EA6DC6" w:rsidRPr="003D2CE1" w:rsidRDefault="00AA72F8" w:rsidP="00EA6DC6">
      <w:pPr>
        <w:keepLines/>
        <w:numPr>
          <w:ilvl w:val="0"/>
          <w:numId w:val="3"/>
        </w:numPr>
        <w:spacing w:before="40" w:after="120" w:line="280" w:lineRule="atLeast"/>
        <w:rPr>
          <w:rFonts w:asciiTheme="minorHAnsi" w:hAnsiTheme="minorHAnsi" w:cstheme="minorHAnsi"/>
          <w:color w:val="002060"/>
        </w:rPr>
      </w:pPr>
      <w:r w:rsidRPr="003D2CE1">
        <w:rPr>
          <w:rFonts w:asciiTheme="minorHAnsi" w:hAnsiTheme="minorHAnsi" w:cstheme="minorHAnsi"/>
          <w:bCs/>
          <w:color w:val="C00000"/>
        </w:rPr>
        <w:t xml:space="preserve">Carol Newlands </w:t>
      </w:r>
      <w:r w:rsidR="003D2CE1" w:rsidRPr="003D2CE1">
        <w:rPr>
          <w:rFonts w:asciiTheme="minorHAnsi" w:hAnsiTheme="minorHAnsi" w:cstheme="minorHAnsi"/>
          <w:bCs/>
          <w:color w:val="002060"/>
        </w:rPr>
        <w:t xml:space="preserve">will present: </w:t>
      </w:r>
    </w:p>
    <w:p w:rsidR="00EA6DC6" w:rsidRPr="003D2CE1" w:rsidRDefault="003D2CE1" w:rsidP="00EA6DC6">
      <w:pPr>
        <w:keepLines/>
        <w:numPr>
          <w:ilvl w:val="0"/>
          <w:numId w:val="3"/>
        </w:numPr>
        <w:spacing w:before="40" w:after="120" w:line="280" w:lineRule="atLeast"/>
        <w:rPr>
          <w:rFonts w:asciiTheme="minorHAnsi" w:hAnsiTheme="minorHAnsi" w:cstheme="minorHAnsi"/>
          <w:color w:val="002060"/>
        </w:rPr>
      </w:pPr>
      <w:r w:rsidRPr="003D2CE1">
        <w:rPr>
          <w:rFonts w:asciiTheme="minorHAnsi" w:hAnsiTheme="minorHAnsi" w:cstheme="minorHAnsi"/>
          <w:color w:val="002060"/>
        </w:rPr>
        <w:t>‘</w:t>
      </w:r>
      <w:r w:rsidR="00AA72F8" w:rsidRPr="003D2CE1">
        <w:rPr>
          <w:rFonts w:asciiTheme="minorHAnsi" w:hAnsiTheme="minorHAnsi" w:cstheme="minorHAnsi"/>
          <w:color w:val="002060"/>
        </w:rPr>
        <w:t>Judicial review of Medical Panel assessments</w:t>
      </w:r>
      <w:r w:rsidRPr="003D2CE1">
        <w:rPr>
          <w:rFonts w:asciiTheme="minorHAnsi" w:hAnsiTheme="minorHAnsi" w:cstheme="minorHAnsi"/>
          <w:color w:val="002060"/>
        </w:rPr>
        <w:t>’</w:t>
      </w:r>
    </w:p>
    <w:p w:rsidR="003D2CE1" w:rsidRDefault="003D2CE1" w:rsidP="003D2CE1">
      <w:pPr>
        <w:keepLines/>
        <w:numPr>
          <w:ilvl w:val="0"/>
          <w:numId w:val="3"/>
        </w:numPr>
        <w:spacing w:before="40" w:after="120" w:line="280" w:lineRule="atLeast"/>
        <w:rPr>
          <w:rFonts w:asciiTheme="minorHAnsi" w:hAnsiTheme="minorHAnsi" w:cstheme="minorHAnsi"/>
          <w:color w:val="002060"/>
        </w:rPr>
      </w:pPr>
      <w:r w:rsidRPr="003D2CE1">
        <w:rPr>
          <w:rFonts w:asciiTheme="minorHAnsi" w:hAnsiTheme="minorHAnsi" w:cstheme="minorHAnsi"/>
          <w:color w:val="002060"/>
        </w:rPr>
        <w:t>Burwood: BL Other eMoot Court  LC Level 4 lc4.06</w:t>
      </w:r>
    </w:p>
    <w:p w:rsidR="003D2CE1" w:rsidRDefault="003D2CE1" w:rsidP="003D2CE1">
      <w:pPr>
        <w:keepLines/>
        <w:numPr>
          <w:ilvl w:val="0"/>
          <w:numId w:val="3"/>
        </w:numPr>
        <w:spacing w:before="40" w:after="120" w:line="280" w:lineRule="atLeast"/>
        <w:rPr>
          <w:rFonts w:asciiTheme="minorHAnsi" w:hAnsiTheme="minorHAnsi" w:cstheme="minorHAnsi"/>
          <w:color w:val="002060"/>
        </w:rPr>
      </w:pPr>
      <w:r>
        <w:rPr>
          <w:rFonts w:asciiTheme="minorHAnsi" w:hAnsiTheme="minorHAnsi" w:cstheme="minorHAnsi"/>
          <w:color w:val="002060"/>
        </w:rPr>
        <w:t>Waterfront to be advised.</w:t>
      </w:r>
    </w:p>
    <w:p w:rsidR="003D2CE1" w:rsidRPr="003D2CE1" w:rsidRDefault="003D2CE1" w:rsidP="003D2CE1">
      <w:pPr>
        <w:keepLines/>
        <w:numPr>
          <w:ilvl w:val="0"/>
          <w:numId w:val="3"/>
        </w:numPr>
        <w:spacing w:before="40" w:after="120" w:line="280" w:lineRule="atLeast"/>
        <w:rPr>
          <w:rFonts w:asciiTheme="minorHAnsi" w:hAnsiTheme="minorHAnsi" w:cstheme="minorHAnsi"/>
          <w:color w:val="002060"/>
        </w:rPr>
      </w:pPr>
    </w:p>
    <w:p w:rsidR="00A95342" w:rsidRPr="00CC3702" w:rsidRDefault="00CC3702" w:rsidP="00A95342">
      <w:pPr>
        <w:keepLines/>
        <w:numPr>
          <w:ilvl w:val="0"/>
          <w:numId w:val="3"/>
        </w:numPr>
        <w:spacing w:before="40" w:after="120" w:line="280" w:lineRule="atLeast"/>
        <w:rPr>
          <w:rFonts w:asciiTheme="minorHAnsi" w:hAnsiTheme="minorHAnsi" w:cstheme="minorHAnsi"/>
          <w:b/>
          <w:color w:val="FF0000"/>
          <w:sz w:val="24"/>
          <w:szCs w:val="24"/>
        </w:rPr>
      </w:pPr>
      <w:r w:rsidRPr="00CC3702">
        <w:rPr>
          <w:rStyle w:val="apple-style-span"/>
          <w:rFonts w:asciiTheme="minorHAnsi" w:hAnsiTheme="minorHAnsi" w:cstheme="minorHAnsi"/>
          <w:b/>
          <w:color w:val="FF0000"/>
          <w:sz w:val="24"/>
          <w:szCs w:val="24"/>
        </w:rPr>
        <w:t xml:space="preserve">NEIL ARCHBOLD MEMORIAL TRAVEL AWARD AND MEDAL </w:t>
      </w:r>
    </w:p>
    <w:p w:rsidR="00EA6DC6" w:rsidRPr="00CC3702" w:rsidRDefault="00EA6DC6" w:rsidP="00EA6DC6">
      <w:pPr>
        <w:pStyle w:val="ListParagraph"/>
        <w:numPr>
          <w:ilvl w:val="0"/>
          <w:numId w:val="3"/>
        </w:numPr>
        <w:rPr>
          <w:rFonts w:asciiTheme="minorHAnsi" w:hAnsiTheme="minorHAnsi" w:cstheme="minorHAnsi"/>
          <w:color w:val="7030A0"/>
          <w:sz w:val="21"/>
          <w:szCs w:val="21"/>
        </w:rPr>
      </w:pPr>
      <w:r w:rsidRPr="00CC3702">
        <w:rPr>
          <w:rStyle w:val="apple-style-span"/>
          <w:rFonts w:asciiTheme="minorHAnsi" w:hAnsiTheme="minorHAnsi" w:cstheme="minorHAnsi"/>
          <w:color w:val="7030A0"/>
        </w:rPr>
        <w:t xml:space="preserve">Applications for the Neil </w:t>
      </w:r>
      <w:proofErr w:type="spellStart"/>
      <w:r w:rsidRPr="00CC3702">
        <w:rPr>
          <w:rStyle w:val="apple-style-span"/>
          <w:rFonts w:asciiTheme="minorHAnsi" w:hAnsiTheme="minorHAnsi" w:cstheme="minorHAnsi"/>
          <w:color w:val="7030A0"/>
        </w:rPr>
        <w:t>Archbold</w:t>
      </w:r>
      <w:proofErr w:type="spellEnd"/>
      <w:r w:rsidRPr="00CC3702">
        <w:rPr>
          <w:rStyle w:val="apple-style-span"/>
          <w:rFonts w:asciiTheme="minorHAnsi" w:hAnsiTheme="minorHAnsi" w:cstheme="minorHAnsi"/>
          <w:color w:val="7030A0"/>
        </w:rPr>
        <w:t xml:space="preserve"> Memorial Travel Award and Medal are closing on </w:t>
      </w:r>
      <w:r w:rsidRPr="00CC3702">
        <w:rPr>
          <w:rStyle w:val="apple-style-span"/>
          <w:rFonts w:asciiTheme="minorHAnsi" w:hAnsiTheme="minorHAnsi" w:cstheme="minorHAnsi"/>
          <w:b/>
          <w:color w:val="7030A0"/>
        </w:rPr>
        <w:t>31 July</w:t>
      </w:r>
      <w:r w:rsidR="00CC3702">
        <w:rPr>
          <w:rStyle w:val="apple-style-span"/>
          <w:rFonts w:asciiTheme="minorHAnsi" w:hAnsiTheme="minorHAnsi" w:cstheme="minorHAnsi"/>
          <w:b/>
          <w:color w:val="7030A0"/>
        </w:rPr>
        <w:t xml:space="preserve"> 2013</w:t>
      </w:r>
      <w:r w:rsidRPr="00CC3702">
        <w:rPr>
          <w:rStyle w:val="apple-style-span"/>
          <w:rFonts w:asciiTheme="minorHAnsi" w:hAnsiTheme="minorHAnsi" w:cstheme="minorHAnsi"/>
          <w:b/>
          <w:color w:val="7030A0"/>
        </w:rPr>
        <w:t xml:space="preserve">. </w:t>
      </w:r>
      <w:r w:rsidRPr="00CC3702">
        <w:rPr>
          <w:rStyle w:val="apple-style-span"/>
          <w:rFonts w:asciiTheme="minorHAnsi" w:hAnsiTheme="minorHAnsi" w:cstheme="minorHAnsi"/>
          <w:color w:val="7030A0"/>
        </w:rPr>
        <w:t> </w:t>
      </w:r>
    </w:p>
    <w:p w:rsidR="00EA6DC6" w:rsidRPr="00EA6DC6" w:rsidRDefault="00EA6DC6" w:rsidP="00EA6DC6">
      <w:pPr>
        <w:pStyle w:val="ListParagraph"/>
        <w:numPr>
          <w:ilvl w:val="0"/>
          <w:numId w:val="3"/>
        </w:numPr>
        <w:rPr>
          <w:rStyle w:val="apple-style-span"/>
          <w:rFonts w:asciiTheme="minorHAnsi" w:eastAsiaTheme="minorHAnsi" w:hAnsiTheme="minorHAnsi" w:cstheme="minorHAnsi"/>
          <w:color w:val="002060"/>
          <w:sz w:val="24"/>
          <w:szCs w:val="24"/>
        </w:rPr>
      </w:pPr>
      <w:r w:rsidRPr="00EA6DC6">
        <w:rPr>
          <w:rFonts w:asciiTheme="minorHAnsi" w:hAnsiTheme="minorHAnsi" w:cstheme="minorHAnsi"/>
          <w:color w:val="002060"/>
        </w:rPr>
        <w:t xml:space="preserve">Neil </w:t>
      </w:r>
      <w:proofErr w:type="spellStart"/>
      <w:r w:rsidRPr="00EA6DC6">
        <w:rPr>
          <w:rFonts w:asciiTheme="minorHAnsi" w:hAnsiTheme="minorHAnsi" w:cstheme="minorHAnsi"/>
          <w:color w:val="002060"/>
        </w:rPr>
        <w:t>Archbold</w:t>
      </w:r>
      <w:proofErr w:type="spellEnd"/>
      <w:r w:rsidRPr="00EA6DC6">
        <w:rPr>
          <w:rFonts w:asciiTheme="minorHAnsi" w:hAnsiTheme="minorHAnsi" w:cstheme="minorHAnsi"/>
          <w:color w:val="002060"/>
        </w:rPr>
        <w:t xml:space="preserve"> Memorial Travel Awards are to be awarded each year to the two Deakin University higher degree by research candidates who produce the best peer-reviewed journal articles:</w:t>
      </w:r>
      <w:r w:rsidRPr="00EA6DC6">
        <w:rPr>
          <w:rStyle w:val="apple-style-span"/>
          <w:rFonts w:asciiTheme="minorHAnsi" w:eastAsiaTheme="minorHAnsi" w:hAnsiTheme="minorHAnsi" w:cstheme="minorHAnsi"/>
          <w:color w:val="002060"/>
          <w:sz w:val="24"/>
          <w:szCs w:val="24"/>
        </w:rPr>
        <w:t xml:space="preserve"> </w:t>
      </w:r>
    </w:p>
    <w:p w:rsidR="00EA6DC6" w:rsidRPr="00EA6DC6" w:rsidRDefault="00EA6DC6" w:rsidP="00EA6DC6">
      <w:pPr>
        <w:pStyle w:val="ListParagraph"/>
        <w:numPr>
          <w:ilvl w:val="0"/>
          <w:numId w:val="3"/>
        </w:numPr>
        <w:rPr>
          <w:rStyle w:val="apple-style-span"/>
          <w:rFonts w:asciiTheme="minorHAnsi" w:eastAsiaTheme="minorHAnsi" w:hAnsiTheme="minorHAnsi" w:cstheme="minorHAnsi"/>
          <w:color w:val="002060"/>
          <w:sz w:val="24"/>
          <w:szCs w:val="24"/>
        </w:rPr>
      </w:pPr>
      <w:r w:rsidRPr="00EA6DC6">
        <w:rPr>
          <w:rFonts w:asciiTheme="minorHAnsi" w:hAnsiTheme="minorHAnsi" w:cstheme="minorHAnsi"/>
          <w:color w:val="002060"/>
        </w:rPr>
        <w:t xml:space="preserve">One award will be made available to a candidate in the sciences (in recognition of Professor </w:t>
      </w:r>
      <w:proofErr w:type="spellStart"/>
      <w:r w:rsidRPr="00EA6DC6">
        <w:rPr>
          <w:rFonts w:asciiTheme="minorHAnsi" w:hAnsiTheme="minorHAnsi" w:cstheme="minorHAnsi"/>
          <w:color w:val="002060"/>
        </w:rPr>
        <w:t>Archbold’s</w:t>
      </w:r>
      <w:proofErr w:type="spellEnd"/>
      <w:r w:rsidRPr="00EA6DC6">
        <w:rPr>
          <w:rFonts w:asciiTheme="minorHAnsi" w:hAnsiTheme="minorHAnsi" w:cstheme="minorHAnsi"/>
          <w:color w:val="002060"/>
        </w:rPr>
        <w:t xml:space="preserve"> home discipline). This category is NOT restricted to applicants from the Faculty of Science and Technology.</w:t>
      </w:r>
      <w:r w:rsidRPr="00EA6DC6">
        <w:rPr>
          <w:rStyle w:val="apple-style-span"/>
          <w:rFonts w:asciiTheme="minorHAnsi" w:eastAsiaTheme="minorHAnsi" w:hAnsiTheme="minorHAnsi" w:cstheme="minorHAnsi"/>
          <w:color w:val="002060"/>
          <w:sz w:val="24"/>
          <w:szCs w:val="24"/>
        </w:rPr>
        <w:t xml:space="preserve"> </w:t>
      </w:r>
    </w:p>
    <w:p w:rsidR="00EA6DC6" w:rsidRPr="003D5FC2" w:rsidRDefault="00EA6DC6" w:rsidP="00EA6DC6">
      <w:pPr>
        <w:pStyle w:val="ListParagraph"/>
        <w:numPr>
          <w:ilvl w:val="0"/>
          <w:numId w:val="3"/>
        </w:numPr>
        <w:rPr>
          <w:rStyle w:val="apple-style-span"/>
          <w:rFonts w:asciiTheme="minorHAnsi" w:eastAsiaTheme="minorHAnsi" w:hAnsiTheme="minorHAnsi" w:cstheme="minorHAnsi"/>
          <w:color w:val="7030A0"/>
          <w:sz w:val="24"/>
          <w:szCs w:val="24"/>
        </w:rPr>
      </w:pPr>
      <w:r w:rsidRPr="003D5FC2">
        <w:rPr>
          <w:rFonts w:asciiTheme="minorHAnsi" w:hAnsiTheme="minorHAnsi" w:cstheme="minorHAnsi"/>
          <w:color w:val="7030A0"/>
        </w:rPr>
        <w:t>The second award will be made available to a candidate in the humanities/social sciences.</w:t>
      </w:r>
      <w:r w:rsidRPr="003D5FC2">
        <w:rPr>
          <w:rStyle w:val="apple-style-span"/>
          <w:rFonts w:asciiTheme="minorHAnsi" w:eastAsiaTheme="minorHAnsi" w:hAnsiTheme="minorHAnsi" w:cstheme="minorHAnsi"/>
          <w:color w:val="7030A0"/>
          <w:sz w:val="24"/>
          <w:szCs w:val="24"/>
        </w:rPr>
        <w:t xml:space="preserve"> </w:t>
      </w:r>
    </w:p>
    <w:p w:rsidR="00EA6DC6" w:rsidRPr="003D5FC2" w:rsidRDefault="00EA6DC6" w:rsidP="00EA6DC6">
      <w:pPr>
        <w:pStyle w:val="ListParagraph"/>
        <w:numPr>
          <w:ilvl w:val="0"/>
          <w:numId w:val="3"/>
        </w:numPr>
        <w:rPr>
          <w:rStyle w:val="apple-style-span"/>
          <w:rFonts w:asciiTheme="minorHAnsi" w:eastAsiaTheme="minorHAnsi" w:hAnsiTheme="minorHAnsi" w:cstheme="minorHAnsi"/>
          <w:color w:val="7030A0"/>
          <w:sz w:val="24"/>
          <w:szCs w:val="24"/>
        </w:rPr>
      </w:pPr>
      <w:r w:rsidRPr="003D5FC2">
        <w:rPr>
          <w:rFonts w:asciiTheme="minorHAnsi" w:hAnsiTheme="minorHAnsi" w:cstheme="minorHAnsi"/>
          <w:color w:val="7030A0"/>
        </w:rPr>
        <w:t>The travel awards, of $3000 each, are to be used during candidature for research-related travel.</w:t>
      </w:r>
      <w:r w:rsidRPr="003D5FC2">
        <w:rPr>
          <w:rStyle w:val="apple-style-span"/>
          <w:rFonts w:asciiTheme="minorHAnsi" w:eastAsiaTheme="minorHAnsi" w:hAnsiTheme="minorHAnsi" w:cstheme="minorHAnsi"/>
          <w:color w:val="7030A0"/>
          <w:sz w:val="24"/>
          <w:szCs w:val="24"/>
        </w:rPr>
        <w:t xml:space="preserve"> </w:t>
      </w:r>
    </w:p>
    <w:p w:rsidR="00EA6DC6" w:rsidRPr="003D5FC2" w:rsidRDefault="00EA6DC6" w:rsidP="00EA6DC6">
      <w:pPr>
        <w:pStyle w:val="ListParagraph"/>
        <w:numPr>
          <w:ilvl w:val="0"/>
          <w:numId w:val="3"/>
        </w:numPr>
        <w:rPr>
          <w:rStyle w:val="apple-style-span"/>
          <w:rFonts w:asciiTheme="minorHAnsi" w:eastAsiaTheme="minorHAnsi" w:hAnsiTheme="minorHAnsi" w:cstheme="minorHAnsi"/>
          <w:color w:val="002060"/>
          <w:sz w:val="24"/>
          <w:szCs w:val="24"/>
        </w:rPr>
      </w:pPr>
      <w:r w:rsidRPr="003D5FC2">
        <w:rPr>
          <w:rFonts w:asciiTheme="minorHAnsi" w:hAnsiTheme="minorHAnsi" w:cstheme="minorHAnsi"/>
          <w:color w:val="002060"/>
        </w:rPr>
        <w:t>The winners will also be presented with a medal at graduation or some other significant event.</w:t>
      </w:r>
      <w:r w:rsidRPr="003D5FC2">
        <w:rPr>
          <w:rStyle w:val="apple-style-span"/>
          <w:rFonts w:asciiTheme="minorHAnsi" w:eastAsiaTheme="minorHAnsi" w:hAnsiTheme="minorHAnsi" w:cstheme="minorHAnsi"/>
          <w:color w:val="002060"/>
          <w:sz w:val="24"/>
          <w:szCs w:val="24"/>
        </w:rPr>
        <w:t xml:space="preserve"> </w:t>
      </w:r>
    </w:p>
    <w:p w:rsidR="00EA6DC6" w:rsidRPr="003D5FC2" w:rsidRDefault="00EA6DC6" w:rsidP="00EA6DC6">
      <w:pPr>
        <w:pStyle w:val="Heading3"/>
        <w:rPr>
          <w:color w:val="002060"/>
        </w:rPr>
      </w:pPr>
      <w:r w:rsidRPr="003D5FC2">
        <w:rPr>
          <w:rStyle w:val="Strong"/>
          <w:b/>
          <w:bCs/>
          <w:color w:val="002060"/>
        </w:rPr>
        <w:lastRenderedPageBreak/>
        <w:t>Eligibility</w:t>
      </w:r>
    </w:p>
    <w:p w:rsidR="00EA6DC6" w:rsidRPr="003D5FC2" w:rsidRDefault="00EA6DC6" w:rsidP="00EA6DC6">
      <w:pPr>
        <w:pStyle w:val="ListParagraph"/>
        <w:numPr>
          <w:ilvl w:val="0"/>
          <w:numId w:val="8"/>
        </w:numPr>
        <w:rPr>
          <w:rStyle w:val="apple-style-span"/>
          <w:rFonts w:asciiTheme="minorHAnsi" w:eastAsiaTheme="minorHAnsi" w:hAnsiTheme="minorHAnsi" w:cstheme="minorHAnsi"/>
          <w:color w:val="7030A0"/>
          <w:sz w:val="24"/>
          <w:szCs w:val="24"/>
        </w:rPr>
      </w:pPr>
      <w:r w:rsidRPr="003D5FC2">
        <w:rPr>
          <w:rFonts w:asciiTheme="minorHAnsi" w:hAnsiTheme="minorHAnsi" w:cstheme="minorHAnsi"/>
          <w:color w:val="7030A0"/>
        </w:rPr>
        <w:t xml:space="preserve">Applicants must have completed at least 12 months (full-time equivalent) higher degree by research candidature at Deakin University by the closing date for applications. </w:t>
      </w:r>
    </w:p>
    <w:p w:rsidR="00EA6DC6" w:rsidRPr="003D5FC2" w:rsidRDefault="00EA6DC6" w:rsidP="00EA6DC6">
      <w:pPr>
        <w:pStyle w:val="ListParagraph"/>
        <w:numPr>
          <w:ilvl w:val="0"/>
          <w:numId w:val="8"/>
        </w:numPr>
        <w:rPr>
          <w:rStyle w:val="apple-style-span"/>
          <w:rFonts w:asciiTheme="minorHAnsi" w:eastAsiaTheme="minorHAnsi" w:hAnsiTheme="minorHAnsi" w:cstheme="minorHAnsi"/>
          <w:color w:val="7030A0"/>
          <w:sz w:val="24"/>
          <w:szCs w:val="24"/>
        </w:rPr>
      </w:pPr>
      <w:r w:rsidRPr="003D5FC2">
        <w:rPr>
          <w:rFonts w:asciiTheme="minorHAnsi" w:hAnsiTheme="minorHAnsi" w:cstheme="minorHAnsi"/>
          <w:color w:val="7030A0"/>
        </w:rPr>
        <w:t xml:space="preserve">Only peer-reviewed journal articles which have been published or received final approval for publication will be considered. (Peer-reviewed conference papers will not be considered.) </w:t>
      </w:r>
    </w:p>
    <w:p w:rsidR="00EA6DC6" w:rsidRPr="003D5FC2" w:rsidRDefault="00EA6DC6" w:rsidP="00EA6DC6">
      <w:pPr>
        <w:pStyle w:val="ListParagraph"/>
        <w:numPr>
          <w:ilvl w:val="0"/>
          <w:numId w:val="8"/>
        </w:numPr>
        <w:rPr>
          <w:rStyle w:val="apple-style-span"/>
          <w:rFonts w:asciiTheme="minorHAnsi" w:eastAsiaTheme="minorHAnsi" w:hAnsiTheme="minorHAnsi" w:cstheme="minorHAnsi"/>
          <w:color w:val="7030A0"/>
          <w:sz w:val="24"/>
          <w:szCs w:val="24"/>
        </w:rPr>
      </w:pPr>
      <w:r w:rsidRPr="003D5FC2">
        <w:rPr>
          <w:rFonts w:asciiTheme="minorHAnsi" w:hAnsiTheme="minorHAnsi" w:cstheme="minorHAnsi"/>
          <w:color w:val="7030A0"/>
        </w:rPr>
        <w:t xml:space="preserve">The journal article must have been completed since candidature commenced. </w:t>
      </w:r>
    </w:p>
    <w:p w:rsidR="00EA6DC6" w:rsidRPr="003D5FC2" w:rsidRDefault="00EA6DC6" w:rsidP="00EA6DC6">
      <w:pPr>
        <w:pStyle w:val="ListParagraph"/>
        <w:numPr>
          <w:ilvl w:val="0"/>
          <w:numId w:val="8"/>
        </w:numPr>
        <w:rPr>
          <w:rStyle w:val="apple-style-span"/>
          <w:rFonts w:asciiTheme="minorHAnsi" w:eastAsiaTheme="minorHAnsi" w:hAnsiTheme="minorHAnsi" w:cstheme="minorHAnsi"/>
          <w:color w:val="7030A0"/>
          <w:sz w:val="24"/>
          <w:szCs w:val="24"/>
        </w:rPr>
      </w:pPr>
      <w:r w:rsidRPr="003D5FC2">
        <w:rPr>
          <w:rFonts w:asciiTheme="minorHAnsi" w:hAnsiTheme="minorHAnsi" w:cstheme="minorHAnsi"/>
          <w:color w:val="7030A0"/>
        </w:rPr>
        <w:t>A copy of the journal article must be submitted with the application.</w:t>
      </w:r>
      <w:r w:rsidRPr="003D5FC2">
        <w:rPr>
          <w:rStyle w:val="apple-style-span"/>
          <w:rFonts w:asciiTheme="minorHAnsi" w:eastAsiaTheme="minorHAnsi" w:hAnsiTheme="minorHAnsi" w:cstheme="minorHAnsi"/>
          <w:color w:val="7030A0"/>
          <w:sz w:val="24"/>
          <w:szCs w:val="24"/>
        </w:rPr>
        <w:t xml:space="preserve"> </w:t>
      </w:r>
    </w:p>
    <w:p w:rsidR="00EA6DC6" w:rsidRPr="003D5FC2" w:rsidRDefault="00EA6DC6" w:rsidP="00EA6DC6">
      <w:pPr>
        <w:pStyle w:val="ListParagraph"/>
        <w:numPr>
          <w:ilvl w:val="0"/>
          <w:numId w:val="8"/>
        </w:numPr>
        <w:rPr>
          <w:rStyle w:val="apple-style-span"/>
          <w:rFonts w:asciiTheme="minorHAnsi" w:eastAsiaTheme="minorHAnsi" w:hAnsiTheme="minorHAnsi" w:cstheme="minorHAnsi"/>
          <w:color w:val="7030A0"/>
          <w:sz w:val="24"/>
          <w:szCs w:val="24"/>
        </w:rPr>
      </w:pPr>
      <w:r w:rsidRPr="003D5FC2">
        <w:rPr>
          <w:rFonts w:asciiTheme="minorHAnsi" w:hAnsiTheme="minorHAnsi" w:cstheme="minorHAnsi"/>
          <w:color w:val="7030A0"/>
        </w:rPr>
        <w:t>An applicant may submit only one journal article per round.</w:t>
      </w:r>
      <w:r w:rsidRPr="003D5FC2">
        <w:rPr>
          <w:rStyle w:val="apple-style-span"/>
          <w:rFonts w:asciiTheme="minorHAnsi" w:eastAsiaTheme="minorHAnsi" w:hAnsiTheme="minorHAnsi" w:cstheme="minorHAnsi"/>
          <w:color w:val="7030A0"/>
          <w:sz w:val="24"/>
          <w:szCs w:val="24"/>
        </w:rPr>
        <w:t xml:space="preserve"> </w:t>
      </w:r>
    </w:p>
    <w:p w:rsidR="00EA6DC6" w:rsidRPr="003D5FC2" w:rsidRDefault="00EA6DC6" w:rsidP="00EA6DC6">
      <w:pPr>
        <w:pStyle w:val="ListParagraph"/>
        <w:numPr>
          <w:ilvl w:val="0"/>
          <w:numId w:val="8"/>
        </w:numPr>
        <w:rPr>
          <w:rStyle w:val="apple-style-span"/>
          <w:rFonts w:asciiTheme="minorHAnsi" w:eastAsiaTheme="minorHAnsi" w:hAnsiTheme="minorHAnsi" w:cstheme="minorHAnsi"/>
          <w:color w:val="7030A0"/>
          <w:sz w:val="24"/>
          <w:szCs w:val="24"/>
        </w:rPr>
      </w:pPr>
      <w:r w:rsidRPr="003D5FC2">
        <w:rPr>
          <w:rFonts w:asciiTheme="minorHAnsi" w:hAnsiTheme="minorHAnsi" w:cstheme="minorHAnsi"/>
          <w:color w:val="7030A0"/>
        </w:rPr>
        <w:t xml:space="preserve">The article must be based on original research (review papers are not acceptable) and the applicant must have been the main contributor. </w:t>
      </w:r>
    </w:p>
    <w:p w:rsidR="00EA6DC6" w:rsidRPr="003D5FC2" w:rsidRDefault="00EA6DC6" w:rsidP="00EA6DC6">
      <w:pPr>
        <w:pStyle w:val="ListParagraph"/>
        <w:numPr>
          <w:ilvl w:val="0"/>
          <w:numId w:val="8"/>
        </w:numPr>
        <w:rPr>
          <w:rStyle w:val="apple-style-span"/>
          <w:rFonts w:asciiTheme="minorHAnsi" w:eastAsiaTheme="minorHAnsi" w:hAnsiTheme="minorHAnsi" w:cstheme="minorHAnsi"/>
          <w:color w:val="7030A0"/>
          <w:sz w:val="24"/>
          <w:szCs w:val="24"/>
        </w:rPr>
      </w:pPr>
      <w:r w:rsidRPr="003D5FC2">
        <w:rPr>
          <w:rFonts w:asciiTheme="minorHAnsi" w:hAnsiTheme="minorHAnsi" w:cstheme="minorHAnsi"/>
          <w:color w:val="7030A0"/>
        </w:rPr>
        <w:t xml:space="preserve">A copy of the journal article as well as evidence that the article has been published or received final approval for publication must be provided by the application closing date. It is the applicant's responsibility to provide this evidence. </w:t>
      </w:r>
    </w:p>
    <w:p w:rsidR="00EA6DC6" w:rsidRPr="003D5FC2" w:rsidRDefault="00EA6DC6" w:rsidP="00EA6DC6">
      <w:pPr>
        <w:pStyle w:val="ListParagraph"/>
        <w:numPr>
          <w:ilvl w:val="0"/>
          <w:numId w:val="8"/>
        </w:numPr>
        <w:rPr>
          <w:rStyle w:val="apple-style-span"/>
          <w:rFonts w:asciiTheme="minorHAnsi" w:eastAsiaTheme="minorHAnsi" w:hAnsiTheme="minorHAnsi" w:cstheme="minorHAnsi"/>
          <w:color w:val="7030A0"/>
          <w:sz w:val="24"/>
          <w:szCs w:val="24"/>
        </w:rPr>
      </w:pPr>
      <w:r w:rsidRPr="003D5FC2">
        <w:rPr>
          <w:rFonts w:asciiTheme="minorHAnsi" w:hAnsiTheme="minorHAnsi" w:cstheme="minorHAnsi"/>
          <w:color w:val="7030A0"/>
        </w:rPr>
        <w:t xml:space="preserve">All supporting statements and endorsements must be obtained by the applicant prior to lodging the application. </w:t>
      </w:r>
    </w:p>
    <w:p w:rsidR="00EA6DC6" w:rsidRPr="003D5FC2" w:rsidRDefault="00EA6DC6" w:rsidP="00EA6DC6">
      <w:pPr>
        <w:pStyle w:val="Heading3"/>
        <w:rPr>
          <w:color w:val="002060"/>
        </w:rPr>
      </w:pPr>
      <w:r w:rsidRPr="003D5FC2">
        <w:rPr>
          <w:rStyle w:val="Strong"/>
          <w:b/>
          <w:bCs/>
          <w:color w:val="002060"/>
        </w:rPr>
        <w:t>Selection of Winners</w:t>
      </w:r>
    </w:p>
    <w:p w:rsidR="003D5FC2" w:rsidRPr="00EA6DC6" w:rsidRDefault="00EA6DC6" w:rsidP="003D5FC2">
      <w:pPr>
        <w:pStyle w:val="ListParagraph"/>
        <w:numPr>
          <w:ilvl w:val="0"/>
          <w:numId w:val="3"/>
        </w:numPr>
        <w:rPr>
          <w:rStyle w:val="apple-style-span"/>
          <w:rFonts w:asciiTheme="minorHAnsi" w:eastAsiaTheme="minorHAnsi" w:hAnsiTheme="minorHAnsi" w:cstheme="minorHAnsi"/>
          <w:color w:val="002060"/>
          <w:sz w:val="24"/>
          <w:szCs w:val="24"/>
        </w:rPr>
      </w:pPr>
      <w:r w:rsidRPr="003D5FC2">
        <w:rPr>
          <w:color w:val="002060"/>
        </w:rPr>
        <w:t>The winners will be selected by the Scholarships Subcommittee at its meeting in September each year. Applicants will be notified of the outcome in September.</w:t>
      </w:r>
      <w:r w:rsidR="003D5FC2" w:rsidRPr="003D5FC2">
        <w:rPr>
          <w:rStyle w:val="apple-style-span"/>
          <w:rFonts w:asciiTheme="minorHAnsi" w:eastAsiaTheme="minorHAnsi" w:hAnsiTheme="minorHAnsi" w:cstheme="minorHAnsi"/>
          <w:color w:val="002060"/>
          <w:sz w:val="24"/>
          <w:szCs w:val="24"/>
        </w:rPr>
        <w:t xml:space="preserve"> </w:t>
      </w:r>
    </w:p>
    <w:p w:rsidR="00EA6DC6" w:rsidRPr="003D5FC2" w:rsidRDefault="00EA6DC6" w:rsidP="00EA6DC6">
      <w:pPr>
        <w:pStyle w:val="Heading3"/>
        <w:rPr>
          <w:color w:val="002060"/>
        </w:rPr>
      </w:pPr>
      <w:r w:rsidRPr="003D5FC2">
        <w:rPr>
          <w:color w:val="002060"/>
        </w:rPr>
        <w:t>To apply</w:t>
      </w:r>
    </w:p>
    <w:p w:rsidR="003D5FC2" w:rsidRPr="003D5FC2" w:rsidRDefault="00EA6DC6" w:rsidP="003D5FC2">
      <w:pPr>
        <w:pStyle w:val="ListParagraph"/>
        <w:numPr>
          <w:ilvl w:val="0"/>
          <w:numId w:val="3"/>
        </w:numPr>
        <w:rPr>
          <w:rStyle w:val="apple-style-span"/>
          <w:rFonts w:asciiTheme="minorHAnsi" w:eastAsiaTheme="minorHAnsi" w:hAnsiTheme="minorHAnsi" w:cstheme="minorHAnsi"/>
          <w:color w:val="002060"/>
          <w:sz w:val="24"/>
          <w:szCs w:val="24"/>
        </w:rPr>
      </w:pPr>
      <w:r w:rsidRPr="003D5FC2">
        <w:rPr>
          <w:rFonts w:asciiTheme="minorHAnsi" w:hAnsiTheme="minorHAnsi" w:cstheme="minorHAnsi"/>
          <w:color w:val="002060"/>
        </w:rPr>
        <w:t xml:space="preserve">Please complete the </w:t>
      </w:r>
      <w:hyperlink r:id="rId17" w:history="1">
        <w:r w:rsidRPr="003D5FC2">
          <w:rPr>
            <w:rStyle w:val="Hyperlink"/>
            <w:rFonts w:asciiTheme="minorHAnsi" w:hAnsiTheme="minorHAnsi" w:cstheme="minorHAnsi"/>
          </w:rPr>
          <w:t>Application Form (169 KB)</w:t>
        </w:r>
      </w:hyperlink>
      <w:r w:rsidRPr="003D5FC2">
        <w:rPr>
          <w:rFonts w:asciiTheme="minorHAnsi" w:hAnsiTheme="minorHAnsi" w:cstheme="minorHAnsi"/>
        </w:rPr>
        <w:t xml:space="preserve"> </w:t>
      </w:r>
      <w:r w:rsidRPr="003D5FC2">
        <w:rPr>
          <w:rFonts w:asciiTheme="minorHAnsi" w:hAnsiTheme="minorHAnsi" w:cstheme="minorHAnsi"/>
          <w:color w:val="002060"/>
        </w:rPr>
        <w:t xml:space="preserve">and send to </w:t>
      </w:r>
      <w:hyperlink r:id="rId18" w:history="1">
        <w:r w:rsidRPr="003D5FC2">
          <w:rPr>
            <w:rStyle w:val="Hyperlink"/>
            <w:rFonts w:asciiTheme="minorHAnsi" w:hAnsiTheme="minorHAnsi" w:cstheme="minorHAnsi"/>
          </w:rPr>
          <w:t>research-scholarships@deakin.edu.au</w:t>
        </w:r>
      </w:hyperlink>
    </w:p>
    <w:p w:rsidR="003D5FC2" w:rsidRPr="003D5FC2" w:rsidRDefault="00EA6DC6" w:rsidP="003D5FC2">
      <w:pPr>
        <w:pStyle w:val="ListParagraph"/>
        <w:numPr>
          <w:ilvl w:val="0"/>
          <w:numId w:val="3"/>
        </w:numPr>
        <w:rPr>
          <w:rStyle w:val="apple-style-span"/>
          <w:rFonts w:asciiTheme="minorHAnsi" w:eastAsiaTheme="minorHAnsi" w:hAnsiTheme="minorHAnsi" w:cstheme="minorHAnsi"/>
          <w:color w:val="002060"/>
          <w:sz w:val="24"/>
          <w:szCs w:val="24"/>
        </w:rPr>
      </w:pPr>
      <w:r w:rsidRPr="003D5FC2">
        <w:rPr>
          <w:rFonts w:asciiTheme="minorHAnsi" w:hAnsiTheme="minorHAnsi" w:cstheme="minorHAnsi"/>
          <w:color w:val="002060"/>
        </w:rPr>
        <w:t xml:space="preserve">Please read the </w:t>
      </w:r>
      <w:hyperlink r:id="rId19" w:history="1">
        <w:r w:rsidRPr="003D5FC2">
          <w:rPr>
            <w:rStyle w:val="Hyperlink"/>
            <w:rFonts w:asciiTheme="minorHAnsi" w:hAnsiTheme="minorHAnsi" w:cstheme="minorHAnsi"/>
          </w:rPr>
          <w:t>Terms and Conditions (84 KB)</w:t>
        </w:r>
      </w:hyperlink>
      <w:r w:rsidRPr="003D5FC2">
        <w:rPr>
          <w:rFonts w:asciiTheme="minorHAnsi" w:hAnsiTheme="minorHAnsi" w:cstheme="minorHAnsi"/>
        </w:rPr>
        <w:t xml:space="preserve"> </w:t>
      </w:r>
      <w:r w:rsidRPr="003D5FC2">
        <w:rPr>
          <w:rFonts w:asciiTheme="minorHAnsi" w:hAnsiTheme="minorHAnsi" w:cstheme="minorHAnsi"/>
          <w:color w:val="002060"/>
        </w:rPr>
        <w:t>of this award</w:t>
      </w:r>
      <w:r w:rsidRPr="003D5FC2">
        <w:rPr>
          <w:rFonts w:asciiTheme="minorHAnsi" w:hAnsiTheme="minorHAnsi" w:cstheme="minorHAnsi"/>
        </w:rPr>
        <w:t>.</w:t>
      </w:r>
      <w:r w:rsidR="003D5FC2" w:rsidRPr="003D5FC2">
        <w:rPr>
          <w:rStyle w:val="apple-style-span"/>
          <w:rFonts w:asciiTheme="minorHAnsi" w:eastAsiaTheme="minorHAnsi" w:hAnsiTheme="minorHAnsi" w:cstheme="minorHAnsi"/>
          <w:color w:val="002060"/>
          <w:sz w:val="24"/>
          <w:szCs w:val="24"/>
        </w:rPr>
        <w:t xml:space="preserve"> </w:t>
      </w:r>
    </w:p>
    <w:p w:rsidR="003D5FC2" w:rsidRPr="003D5FC2" w:rsidRDefault="00EA6DC6" w:rsidP="003D5FC2">
      <w:pPr>
        <w:pStyle w:val="ListParagraph"/>
        <w:numPr>
          <w:ilvl w:val="0"/>
          <w:numId w:val="3"/>
        </w:numPr>
        <w:rPr>
          <w:rStyle w:val="apple-style-span"/>
          <w:rFonts w:asciiTheme="minorHAnsi" w:eastAsiaTheme="minorHAnsi" w:hAnsiTheme="minorHAnsi" w:cstheme="minorHAnsi"/>
          <w:color w:val="002060"/>
          <w:sz w:val="24"/>
          <w:szCs w:val="24"/>
        </w:rPr>
      </w:pPr>
      <w:r w:rsidRPr="003D5FC2">
        <w:rPr>
          <w:rFonts w:asciiTheme="minorHAnsi" w:hAnsiTheme="minorHAnsi" w:cstheme="minorHAnsi"/>
          <w:color w:val="002060"/>
        </w:rPr>
        <w:t>For further information, please contact the Research Scholarships Officer (Ph. 03 5227 2564/ Email</w:t>
      </w:r>
      <w:r w:rsidR="003D5FC2">
        <w:rPr>
          <w:rFonts w:asciiTheme="minorHAnsi" w:hAnsiTheme="minorHAnsi" w:cstheme="minorHAnsi"/>
          <w:color w:val="002060"/>
        </w:rPr>
        <w:t>:</w:t>
      </w:r>
      <w:r w:rsidRPr="003D5FC2">
        <w:rPr>
          <w:rFonts w:asciiTheme="minorHAnsi" w:hAnsiTheme="minorHAnsi" w:cstheme="minorHAnsi"/>
          <w:color w:val="002060"/>
        </w:rPr>
        <w:t xml:space="preserve"> </w:t>
      </w:r>
      <w:hyperlink r:id="rId20" w:history="1">
        <w:r w:rsidRPr="003D5FC2">
          <w:rPr>
            <w:rStyle w:val="Hyperlink"/>
            <w:rFonts w:asciiTheme="minorHAnsi" w:hAnsiTheme="minorHAnsi" w:cstheme="minorHAnsi"/>
          </w:rPr>
          <w:t>research-scholarships@deakin.edu.au</w:t>
        </w:r>
      </w:hyperlink>
      <w:r w:rsidRPr="003D5FC2">
        <w:rPr>
          <w:rFonts w:asciiTheme="minorHAnsi" w:hAnsiTheme="minorHAnsi" w:cstheme="minorHAnsi"/>
        </w:rPr>
        <w:t>)</w:t>
      </w:r>
      <w:hyperlink r:id="rId21" w:tooltip="Terms and conditions" w:history="1">
        <w:r w:rsidRPr="003D5FC2">
          <w:rPr>
            <w:rStyle w:val="Hyperlink"/>
            <w:rFonts w:asciiTheme="minorHAnsi" w:hAnsiTheme="minorHAnsi" w:cstheme="minorHAnsi"/>
          </w:rPr>
          <w:t xml:space="preserve"> (26 KB)</w:t>
        </w:r>
      </w:hyperlink>
      <w:r w:rsidR="003D5FC2" w:rsidRPr="003D5FC2">
        <w:rPr>
          <w:rStyle w:val="apple-style-span"/>
          <w:rFonts w:asciiTheme="minorHAnsi" w:eastAsiaTheme="minorHAnsi" w:hAnsiTheme="minorHAnsi" w:cstheme="minorHAnsi"/>
          <w:color w:val="002060"/>
          <w:sz w:val="24"/>
          <w:szCs w:val="24"/>
        </w:rPr>
        <w:t xml:space="preserve"> </w:t>
      </w:r>
    </w:p>
    <w:p w:rsidR="00CC3702" w:rsidRPr="00CC3702" w:rsidRDefault="00CC3702" w:rsidP="00A95342">
      <w:pPr>
        <w:keepLines/>
        <w:numPr>
          <w:ilvl w:val="0"/>
          <w:numId w:val="3"/>
        </w:numPr>
        <w:spacing w:before="40" w:after="120" w:line="280" w:lineRule="atLeast"/>
        <w:rPr>
          <w:b/>
          <w:sz w:val="28"/>
          <w:szCs w:val="28"/>
        </w:rPr>
      </w:pPr>
    </w:p>
    <w:p w:rsidR="00A95342" w:rsidRPr="00CC3702" w:rsidRDefault="00A95342" w:rsidP="00A95342">
      <w:pPr>
        <w:keepLines/>
        <w:numPr>
          <w:ilvl w:val="0"/>
          <w:numId w:val="3"/>
        </w:numPr>
        <w:spacing w:before="40" w:after="120" w:line="280" w:lineRule="atLeast"/>
        <w:rPr>
          <w:b/>
          <w:sz w:val="28"/>
          <w:szCs w:val="28"/>
        </w:rPr>
      </w:pPr>
      <w:r w:rsidRPr="00F114C9">
        <w:rPr>
          <w:b/>
          <w:color w:val="FF0000"/>
          <w:sz w:val="28"/>
          <w:szCs w:val="28"/>
        </w:rPr>
        <w:t>GRANT SCHEMES</w:t>
      </w:r>
    </w:p>
    <w:p w:rsidR="00FC576B" w:rsidRDefault="00FC576B" w:rsidP="00CC3702">
      <w:pPr>
        <w:pStyle w:val="ListParagraph"/>
        <w:numPr>
          <w:ilvl w:val="0"/>
          <w:numId w:val="3"/>
        </w:numPr>
        <w:rPr>
          <w:rFonts w:asciiTheme="minorHAnsi" w:hAnsiTheme="minorHAnsi" w:cstheme="minorHAnsi"/>
          <w:color w:val="1F497D"/>
        </w:rPr>
      </w:pPr>
      <w:r>
        <w:rPr>
          <w:rFonts w:asciiTheme="minorHAnsi" w:hAnsiTheme="minorHAnsi" w:cstheme="minorHAnsi"/>
          <w:color w:val="1F497D"/>
        </w:rPr>
        <w:t>I have just received the following notification:</w:t>
      </w:r>
    </w:p>
    <w:p w:rsidR="00CC3702" w:rsidRPr="00CC3702" w:rsidRDefault="00CC3702" w:rsidP="00CC3702">
      <w:pPr>
        <w:pStyle w:val="ListParagraph"/>
        <w:numPr>
          <w:ilvl w:val="0"/>
          <w:numId w:val="3"/>
        </w:numPr>
        <w:rPr>
          <w:rFonts w:asciiTheme="minorHAnsi" w:hAnsiTheme="minorHAnsi" w:cstheme="minorHAnsi"/>
          <w:color w:val="1F497D"/>
        </w:rPr>
      </w:pPr>
      <w:r w:rsidRPr="00CC3702">
        <w:rPr>
          <w:rFonts w:asciiTheme="minorHAnsi" w:hAnsiTheme="minorHAnsi" w:cstheme="minorHAnsi"/>
          <w:color w:val="1F497D"/>
        </w:rPr>
        <w:t>The Academy of the Social Sciences in Australia have advised that they are seeking applications for their programme of workshops for the 2014/2015 round.</w:t>
      </w:r>
    </w:p>
    <w:p w:rsidR="00CC3702" w:rsidRPr="00CC3702" w:rsidRDefault="00CC3702" w:rsidP="00CC3702">
      <w:pPr>
        <w:pStyle w:val="ListParagraph"/>
        <w:numPr>
          <w:ilvl w:val="0"/>
          <w:numId w:val="3"/>
        </w:numPr>
        <w:rPr>
          <w:rFonts w:asciiTheme="minorHAnsi" w:hAnsiTheme="minorHAnsi" w:cstheme="minorHAnsi"/>
          <w:color w:val="1F497D"/>
        </w:rPr>
      </w:pPr>
    </w:p>
    <w:p w:rsidR="00CC3702" w:rsidRPr="000368A4" w:rsidRDefault="00CC3702" w:rsidP="00CC3702">
      <w:pPr>
        <w:pStyle w:val="NormalWeb"/>
        <w:numPr>
          <w:ilvl w:val="0"/>
          <w:numId w:val="3"/>
        </w:numPr>
        <w:shd w:val="clear" w:color="auto" w:fill="FFFFFF"/>
        <w:rPr>
          <w:rFonts w:asciiTheme="minorHAnsi" w:hAnsiTheme="minorHAnsi" w:cstheme="minorHAnsi"/>
          <w:iCs/>
          <w:sz w:val="22"/>
          <w:szCs w:val="22"/>
          <w:lang w:val="en-US"/>
        </w:rPr>
      </w:pPr>
      <w:r w:rsidRPr="000368A4">
        <w:rPr>
          <w:rFonts w:asciiTheme="minorHAnsi" w:hAnsiTheme="minorHAnsi" w:cstheme="minorHAnsi"/>
          <w:iCs/>
          <w:sz w:val="22"/>
          <w:szCs w:val="22"/>
          <w:lang w:val="en-US"/>
        </w:rPr>
        <w:t>About the Workshop Program</w:t>
      </w:r>
    </w:p>
    <w:p w:rsidR="00CC3702" w:rsidRPr="000368A4" w:rsidRDefault="00CC3702" w:rsidP="00CC3702">
      <w:pPr>
        <w:pStyle w:val="NormalWeb"/>
        <w:numPr>
          <w:ilvl w:val="0"/>
          <w:numId w:val="3"/>
        </w:numPr>
        <w:shd w:val="clear" w:color="auto" w:fill="FFFFFF"/>
        <w:rPr>
          <w:rFonts w:asciiTheme="minorHAnsi" w:hAnsiTheme="minorHAnsi" w:cstheme="minorHAnsi"/>
          <w:iCs/>
          <w:color w:val="002060"/>
        </w:rPr>
      </w:pPr>
      <w:r w:rsidRPr="000368A4">
        <w:rPr>
          <w:rFonts w:asciiTheme="minorHAnsi" w:hAnsiTheme="minorHAnsi" w:cstheme="minorHAnsi"/>
          <w:color w:val="002060"/>
          <w:sz w:val="22"/>
          <w:szCs w:val="22"/>
          <w:lang w:val="en-US"/>
        </w:rPr>
        <w:t>The Academy’s Workshop Program aims to advance knowledge through in-depth discussion, and to promote its application by the dissemination of workshop outcomes through publication. In particular, t</w:t>
      </w:r>
      <w:r w:rsidRPr="000368A4">
        <w:rPr>
          <w:rFonts w:asciiTheme="minorHAnsi" w:hAnsiTheme="minorHAnsi" w:cstheme="minorHAnsi"/>
          <w:iCs/>
          <w:color w:val="002060"/>
          <w:sz w:val="22"/>
          <w:szCs w:val="22"/>
        </w:rPr>
        <w:t>he aim of the Workshop Program is to identify issues of national concern in the social sciences and to focus specialist attention on them.</w:t>
      </w:r>
      <w:r w:rsidR="00FC576B" w:rsidRPr="000368A4">
        <w:rPr>
          <w:rFonts w:asciiTheme="minorHAnsi" w:hAnsiTheme="minorHAnsi" w:cstheme="minorHAnsi"/>
          <w:iCs/>
          <w:color w:val="002060"/>
          <w:sz w:val="22"/>
          <w:szCs w:val="22"/>
        </w:rPr>
        <w:t xml:space="preserve"> </w:t>
      </w:r>
      <w:r w:rsidRPr="000368A4">
        <w:rPr>
          <w:rFonts w:asciiTheme="minorHAnsi" w:hAnsiTheme="minorHAnsi" w:cstheme="minorHAnsi"/>
          <w:iCs/>
          <w:color w:val="002060"/>
          <w:sz w:val="22"/>
          <w:szCs w:val="22"/>
        </w:rPr>
        <w:t xml:space="preserve">A related aim is to position the Workshop Program at the cutting edge of social science research in this country. </w:t>
      </w:r>
    </w:p>
    <w:p w:rsidR="00CC3702" w:rsidRPr="00CC3702" w:rsidRDefault="00CC3702" w:rsidP="00CC3702">
      <w:pPr>
        <w:pStyle w:val="ListParagraph"/>
        <w:numPr>
          <w:ilvl w:val="0"/>
          <w:numId w:val="9"/>
        </w:numPr>
        <w:rPr>
          <w:rFonts w:asciiTheme="minorHAnsi" w:hAnsiTheme="minorHAnsi" w:cstheme="minorHAnsi"/>
          <w:color w:val="7030A0"/>
          <w:lang w:val="en-US"/>
        </w:rPr>
      </w:pPr>
      <w:r w:rsidRPr="00CC3702">
        <w:rPr>
          <w:rFonts w:asciiTheme="minorHAnsi" w:hAnsiTheme="minorHAnsi" w:cstheme="minorHAnsi"/>
          <w:color w:val="002060"/>
          <w:lang w:val="en-US"/>
        </w:rPr>
        <w:t xml:space="preserve">Workshops funded under the </w:t>
      </w:r>
      <w:r w:rsidRPr="00CC3702">
        <w:rPr>
          <w:rFonts w:asciiTheme="minorHAnsi" w:hAnsiTheme="minorHAnsi" w:cstheme="minorHAnsi"/>
          <w:color w:val="7030A0"/>
          <w:lang w:val="en-US"/>
        </w:rPr>
        <w:t xml:space="preserve">2014/15 round </w:t>
      </w:r>
      <w:r w:rsidRPr="00CC3702">
        <w:rPr>
          <w:rFonts w:asciiTheme="minorHAnsi" w:hAnsiTheme="minorHAnsi" w:cstheme="minorHAnsi"/>
          <w:color w:val="002060"/>
          <w:lang w:val="en-US"/>
        </w:rPr>
        <w:t xml:space="preserve">are to be held </w:t>
      </w:r>
      <w:r w:rsidRPr="00CC3702">
        <w:rPr>
          <w:rFonts w:asciiTheme="minorHAnsi" w:hAnsiTheme="minorHAnsi" w:cstheme="minorHAnsi"/>
          <w:b/>
          <w:bCs/>
          <w:color w:val="7030A0"/>
          <w:lang w:val="en-US"/>
        </w:rPr>
        <w:t>between 1 July 2014 and 30 June 2015</w:t>
      </w:r>
      <w:r w:rsidRPr="00CC3702">
        <w:rPr>
          <w:rFonts w:asciiTheme="minorHAnsi" w:hAnsiTheme="minorHAnsi" w:cstheme="minorHAnsi"/>
          <w:color w:val="7030A0"/>
          <w:lang w:val="en-US"/>
        </w:rPr>
        <w:t>.</w:t>
      </w:r>
    </w:p>
    <w:p w:rsidR="00CC3702" w:rsidRPr="00CC3702" w:rsidRDefault="00CC3702" w:rsidP="00CC3702">
      <w:pPr>
        <w:pStyle w:val="ListParagraph"/>
        <w:numPr>
          <w:ilvl w:val="0"/>
          <w:numId w:val="9"/>
        </w:numPr>
        <w:rPr>
          <w:rFonts w:asciiTheme="minorHAnsi" w:hAnsiTheme="minorHAnsi" w:cstheme="minorHAnsi"/>
          <w:b/>
          <w:bCs/>
          <w:color w:val="7030A0"/>
          <w:u w:val="single"/>
          <w:lang w:val="en-US"/>
        </w:rPr>
      </w:pPr>
      <w:r w:rsidRPr="00CC3702">
        <w:rPr>
          <w:rFonts w:asciiTheme="minorHAnsi" w:hAnsiTheme="minorHAnsi" w:cstheme="minorHAnsi"/>
          <w:color w:val="002060"/>
          <w:lang w:val="en-US"/>
        </w:rPr>
        <w:t xml:space="preserve">The </w:t>
      </w:r>
      <w:r w:rsidRPr="00CC3702">
        <w:rPr>
          <w:rFonts w:asciiTheme="minorHAnsi" w:hAnsiTheme="minorHAnsi" w:cstheme="minorHAnsi"/>
          <w:b/>
          <w:bCs/>
          <w:color w:val="002060"/>
          <w:lang w:val="en-US"/>
        </w:rPr>
        <w:t>closing date</w:t>
      </w:r>
      <w:r w:rsidRPr="00CC3702">
        <w:rPr>
          <w:rFonts w:asciiTheme="minorHAnsi" w:hAnsiTheme="minorHAnsi" w:cstheme="minorHAnsi"/>
          <w:color w:val="002060"/>
          <w:lang w:val="en-US"/>
        </w:rPr>
        <w:t xml:space="preserve"> for submission of proposals to the Academy is</w:t>
      </w:r>
      <w:r w:rsidRPr="00CC3702">
        <w:rPr>
          <w:rFonts w:asciiTheme="minorHAnsi" w:hAnsiTheme="minorHAnsi" w:cstheme="minorHAnsi"/>
          <w:b/>
          <w:bCs/>
          <w:color w:val="002060"/>
          <w:lang w:val="en-US"/>
        </w:rPr>
        <w:t xml:space="preserve"> </w:t>
      </w:r>
      <w:r w:rsidRPr="00CC3702">
        <w:rPr>
          <w:rFonts w:asciiTheme="minorHAnsi" w:hAnsiTheme="minorHAnsi" w:cstheme="minorHAnsi"/>
          <w:b/>
          <w:bCs/>
          <w:color w:val="7030A0"/>
          <w:lang w:val="en-US"/>
        </w:rPr>
        <w:t>Friday 11 October 2013</w:t>
      </w:r>
      <w:r>
        <w:rPr>
          <w:rFonts w:asciiTheme="minorHAnsi" w:hAnsiTheme="minorHAnsi" w:cstheme="minorHAnsi"/>
          <w:b/>
          <w:bCs/>
          <w:color w:val="7030A0"/>
          <w:lang w:val="en-US"/>
        </w:rPr>
        <w:t>.</w:t>
      </w:r>
    </w:p>
    <w:p w:rsidR="00CC3702" w:rsidRPr="00CC3702" w:rsidRDefault="00CC3702" w:rsidP="00CC3702">
      <w:pPr>
        <w:pStyle w:val="ListParagraph"/>
        <w:numPr>
          <w:ilvl w:val="0"/>
          <w:numId w:val="9"/>
        </w:numPr>
        <w:rPr>
          <w:rFonts w:asciiTheme="minorHAnsi" w:hAnsiTheme="minorHAnsi" w:cstheme="minorHAnsi"/>
          <w:b/>
          <w:bCs/>
          <w:color w:val="002060"/>
          <w:lang w:val="en-US"/>
        </w:rPr>
      </w:pPr>
      <w:r w:rsidRPr="00CC3702">
        <w:rPr>
          <w:rFonts w:asciiTheme="minorHAnsi" w:hAnsiTheme="minorHAnsi" w:cstheme="minorHAnsi"/>
          <w:b/>
          <w:bCs/>
          <w:color w:val="002060"/>
          <w:lang w:val="en-US"/>
        </w:rPr>
        <w:t xml:space="preserve">The maximum amount that can be granted to anyone workshop is </w:t>
      </w:r>
      <w:r w:rsidRPr="00CC3702">
        <w:rPr>
          <w:rFonts w:asciiTheme="minorHAnsi" w:hAnsiTheme="minorHAnsi" w:cstheme="minorHAnsi"/>
          <w:b/>
          <w:bCs/>
          <w:color w:val="7030A0"/>
          <w:lang w:val="en-US"/>
        </w:rPr>
        <w:t xml:space="preserve">$9,000 </w:t>
      </w:r>
      <w:r w:rsidRPr="00CC3702">
        <w:rPr>
          <w:rFonts w:asciiTheme="minorHAnsi" w:hAnsiTheme="minorHAnsi" w:cstheme="minorHAnsi"/>
          <w:b/>
          <w:bCs/>
          <w:color w:val="002060"/>
          <w:lang w:val="en-US"/>
        </w:rPr>
        <w:t>(although not all workshops may be funded to this level).</w:t>
      </w:r>
    </w:p>
    <w:p w:rsidR="00CC3702" w:rsidRPr="00CC3702" w:rsidRDefault="00CC3702" w:rsidP="00CC3702">
      <w:pPr>
        <w:pStyle w:val="ListParagraph"/>
        <w:numPr>
          <w:ilvl w:val="0"/>
          <w:numId w:val="3"/>
        </w:numPr>
        <w:rPr>
          <w:rFonts w:asciiTheme="minorHAnsi" w:hAnsiTheme="minorHAnsi" w:cstheme="minorHAnsi"/>
          <w:lang w:val="en-US"/>
        </w:rPr>
      </w:pPr>
    </w:p>
    <w:p w:rsidR="00CC3702" w:rsidRPr="00CC3702" w:rsidRDefault="00CC3702" w:rsidP="00CC3702">
      <w:pPr>
        <w:pStyle w:val="ListParagraph"/>
        <w:numPr>
          <w:ilvl w:val="0"/>
          <w:numId w:val="3"/>
        </w:numPr>
        <w:rPr>
          <w:rFonts w:asciiTheme="minorHAnsi" w:hAnsiTheme="minorHAnsi" w:cstheme="minorHAnsi"/>
          <w:color w:val="002060"/>
          <w:lang w:val="en-US"/>
        </w:rPr>
      </w:pPr>
      <w:r w:rsidRPr="00CC3702">
        <w:rPr>
          <w:rFonts w:asciiTheme="minorHAnsi" w:hAnsiTheme="minorHAnsi" w:cstheme="minorHAnsi"/>
          <w:color w:val="002060"/>
          <w:lang w:val="en-US"/>
        </w:rPr>
        <w:t xml:space="preserve">Proposals must be submitted by email to </w:t>
      </w:r>
      <w:hyperlink r:id="rId22" w:history="1">
        <w:r w:rsidRPr="00CC3702">
          <w:rPr>
            <w:rStyle w:val="Hyperlink"/>
            <w:rFonts w:asciiTheme="minorHAnsi" w:eastAsia="Batang" w:hAnsiTheme="minorHAnsi" w:cstheme="minorHAnsi"/>
            <w:lang w:val="en-US"/>
          </w:rPr>
          <w:t>Margaret.Blood@anu.edu.au</w:t>
        </w:r>
      </w:hyperlink>
      <w:r w:rsidRPr="00CC3702">
        <w:rPr>
          <w:rFonts w:asciiTheme="minorHAnsi" w:hAnsiTheme="minorHAnsi" w:cstheme="minorHAnsi"/>
          <w:lang w:val="en-US"/>
        </w:rPr>
        <w:t xml:space="preserve">  </w:t>
      </w:r>
      <w:r w:rsidRPr="00CC3702">
        <w:rPr>
          <w:rFonts w:asciiTheme="minorHAnsi" w:hAnsiTheme="minorHAnsi" w:cstheme="minorHAnsi"/>
          <w:color w:val="002060"/>
          <w:lang w:val="en-US"/>
        </w:rPr>
        <w:t>on the application form available for download, with the guidelines, from the Academy’s website at:</w:t>
      </w:r>
    </w:p>
    <w:p w:rsidR="00CC3702" w:rsidRPr="00FC576B" w:rsidRDefault="007B2515" w:rsidP="00CC3702">
      <w:pPr>
        <w:pStyle w:val="ListParagraph"/>
        <w:numPr>
          <w:ilvl w:val="0"/>
          <w:numId w:val="3"/>
        </w:numPr>
        <w:rPr>
          <w:rFonts w:asciiTheme="minorHAnsi" w:hAnsiTheme="minorHAnsi" w:cstheme="minorHAnsi"/>
          <w:color w:val="002060"/>
          <w:lang w:val="en-US"/>
        </w:rPr>
      </w:pPr>
      <w:hyperlink r:id="rId23" w:history="1">
        <w:r w:rsidR="00CC3702" w:rsidRPr="00CC3702">
          <w:rPr>
            <w:rStyle w:val="Hyperlink"/>
            <w:rFonts w:asciiTheme="minorHAnsi" w:eastAsia="Batang" w:hAnsiTheme="minorHAnsi" w:cstheme="minorHAnsi"/>
            <w:lang w:val="en-US"/>
          </w:rPr>
          <w:t>http://www.assa.edu.au/programs/workshop</w:t>
        </w:r>
      </w:hyperlink>
      <w:r w:rsidR="00CC3702" w:rsidRPr="00CC3702">
        <w:rPr>
          <w:rFonts w:asciiTheme="minorHAnsi" w:hAnsiTheme="minorHAnsi" w:cstheme="minorHAnsi"/>
          <w:lang w:val="en-US"/>
        </w:rPr>
        <w:t xml:space="preserve">. </w:t>
      </w:r>
      <w:r w:rsidR="00CC3702" w:rsidRPr="00FC576B">
        <w:rPr>
          <w:rFonts w:asciiTheme="minorHAnsi" w:hAnsiTheme="minorHAnsi" w:cstheme="minorHAnsi"/>
          <w:color w:val="002060"/>
          <w:lang w:val="en-US"/>
        </w:rPr>
        <w:t xml:space="preserve">Please note that these may not be available on the website till mid-next week. They are attached to the </w:t>
      </w:r>
      <w:r w:rsidR="00CC3702" w:rsidRPr="00FC576B">
        <w:rPr>
          <w:rFonts w:asciiTheme="minorHAnsi" w:hAnsiTheme="minorHAnsi" w:cstheme="minorHAnsi"/>
          <w:i/>
          <w:color w:val="002060"/>
          <w:lang w:val="en-US"/>
        </w:rPr>
        <w:t>Research Report</w:t>
      </w:r>
      <w:r w:rsidR="00CC3702" w:rsidRPr="00FC576B">
        <w:rPr>
          <w:rFonts w:asciiTheme="minorHAnsi" w:hAnsiTheme="minorHAnsi" w:cstheme="minorHAnsi"/>
          <w:color w:val="002060"/>
          <w:lang w:val="en-US"/>
        </w:rPr>
        <w:t>.</w:t>
      </w:r>
    </w:p>
    <w:p w:rsidR="00CC3702" w:rsidRPr="00FC576B" w:rsidRDefault="00CC3702" w:rsidP="00CC3702">
      <w:pPr>
        <w:pStyle w:val="ListParagraph"/>
        <w:numPr>
          <w:ilvl w:val="0"/>
          <w:numId w:val="3"/>
        </w:numPr>
        <w:rPr>
          <w:rFonts w:asciiTheme="minorHAnsi" w:hAnsiTheme="minorHAnsi" w:cstheme="minorHAnsi"/>
          <w:color w:val="002060"/>
          <w:lang w:val="en-US"/>
        </w:rPr>
      </w:pPr>
    </w:p>
    <w:p w:rsidR="00CC3702" w:rsidRPr="00FC576B" w:rsidRDefault="00CC3702" w:rsidP="00CC3702">
      <w:pPr>
        <w:pStyle w:val="ListParagraph"/>
        <w:numPr>
          <w:ilvl w:val="0"/>
          <w:numId w:val="3"/>
        </w:numPr>
        <w:rPr>
          <w:rFonts w:asciiTheme="minorHAnsi" w:hAnsiTheme="minorHAnsi" w:cstheme="minorHAnsi"/>
          <w:color w:val="002060"/>
          <w:lang w:val="en-US"/>
        </w:rPr>
      </w:pPr>
      <w:r w:rsidRPr="00FC576B">
        <w:rPr>
          <w:rFonts w:asciiTheme="minorHAnsi" w:hAnsiTheme="minorHAnsi" w:cstheme="minorHAnsi"/>
          <w:color w:val="002060"/>
          <w:lang w:val="en-US"/>
        </w:rPr>
        <w:t>You will need to download and save the form and then you can complete the saved document.</w:t>
      </w:r>
    </w:p>
    <w:p w:rsidR="00CC3702" w:rsidRPr="00FC576B" w:rsidRDefault="00CC3702" w:rsidP="00CC3702">
      <w:pPr>
        <w:pStyle w:val="ListParagraph"/>
        <w:numPr>
          <w:ilvl w:val="0"/>
          <w:numId w:val="3"/>
        </w:numPr>
        <w:rPr>
          <w:rFonts w:asciiTheme="minorHAnsi" w:hAnsiTheme="minorHAnsi" w:cstheme="minorHAnsi"/>
          <w:color w:val="002060"/>
          <w:lang w:val="en-US"/>
        </w:rPr>
      </w:pPr>
      <w:r w:rsidRPr="00FC576B">
        <w:rPr>
          <w:rFonts w:asciiTheme="minorHAnsi" w:hAnsiTheme="minorHAnsi" w:cstheme="minorHAnsi"/>
          <w:color w:val="002060"/>
          <w:lang w:val="en-US"/>
        </w:rPr>
        <w:t>The Academy’s website includes information on workshops to be held over the next 18 months</w:t>
      </w:r>
    </w:p>
    <w:p w:rsidR="00CC3702" w:rsidRPr="00CC3702" w:rsidRDefault="007B2515" w:rsidP="00CC3702">
      <w:pPr>
        <w:pStyle w:val="ListParagraph"/>
        <w:numPr>
          <w:ilvl w:val="0"/>
          <w:numId w:val="3"/>
        </w:numPr>
        <w:rPr>
          <w:rFonts w:asciiTheme="minorHAnsi" w:hAnsiTheme="minorHAnsi" w:cstheme="minorHAnsi"/>
          <w:lang w:val="en-US"/>
        </w:rPr>
      </w:pPr>
      <w:hyperlink r:id="rId24" w:history="1">
        <w:r w:rsidR="00CC3702" w:rsidRPr="00CC3702">
          <w:rPr>
            <w:rStyle w:val="Hyperlink"/>
            <w:rFonts w:asciiTheme="minorHAnsi" w:eastAsia="Batang" w:hAnsiTheme="minorHAnsi" w:cstheme="minorHAnsi"/>
            <w:lang w:val="en-US"/>
          </w:rPr>
          <w:t>http://www.assa.edu.au/events/workshops/2013</w:t>
        </w:r>
      </w:hyperlink>
    </w:p>
    <w:p w:rsidR="00CC3702" w:rsidRPr="00CC3702" w:rsidRDefault="00CC3702" w:rsidP="00CC3702">
      <w:pPr>
        <w:pStyle w:val="ListParagraph"/>
        <w:numPr>
          <w:ilvl w:val="0"/>
          <w:numId w:val="3"/>
        </w:numPr>
        <w:rPr>
          <w:rFonts w:asciiTheme="minorHAnsi" w:hAnsiTheme="minorHAnsi" w:cstheme="minorHAnsi"/>
          <w:lang w:val="en-US"/>
        </w:rPr>
      </w:pPr>
    </w:p>
    <w:p w:rsidR="00CC3702" w:rsidRPr="00FC576B" w:rsidRDefault="00CC3702" w:rsidP="00CC3702">
      <w:pPr>
        <w:pStyle w:val="ListParagraph"/>
        <w:numPr>
          <w:ilvl w:val="0"/>
          <w:numId w:val="3"/>
        </w:numPr>
        <w:rPr>
          <w:rFonts w:asciiTheme="minorHAnsi" w:hAnsiTheme="minorHAnsi" w:cstheme="minorHAnsi"/>
          <w:color w:val="002060"/>
          <w:lang w:val="en-US"/>
        </w:rPr>
      </w:pPr>
      <w:r w:rsidRPr="00FC576B">
        <w:rPr>
          <w:rFonts w:asciiTheme="minorHAnsi" w:hAnsiTheme="minorHAnsi" w:cstheme="minorHAnsi"/>
          <w:color w:val="002060"/>
          <w:lang w:val="en-US"/>
        </w:rPr>
        <w:t>as well as past workshops</w:t>
      </w:r>
    </w:p>
    <w:p w:rsidR="00CC3702" w:rsidRPr="00CC3702" w:rsidRDefault="007B2515" w:rsidP="00CC3702">
      <w:pPr>
        <w:pStyle w:val="ListParagraph"/>
        <w:numPr>
          <w:ilvl w:val="0"/>
          <w:numId w:val="3"/>
        </w:numPr>
        <w:rPr>
          <w:rFonts w:asciiTheme="minorHAnsi" w:hAnsiTheme="minorHAnsi" w:cstheme="minorHAnsi"/>
          <w:lang w:val="en-US"/>
        </w:rPr>
      </w:pPr>
      <w:hyperlink r:id="rId25" w:history="1">
        <w:r w:rsidR="00CC3702" w:rsidRPr="00CC3702">
          <w:rPr>
            <w:rStyle w:val="Hyperlink"/>
            <w:rFonts w:asciiTheme="minorHAnsi" w:eastAsia="Batang" w:hAnsiTheme="minorHAnsi" w:cstheme="minorHAnsi"/>
            <w:lang w:val="en-US"/>
          </w:rPr>
          <w:t>http://www.assa.edu.au/events/workshops/2012</w:t>
        </w:r>
      </w:hyperlink>
    </w:p>
    <w:p w:rsidR="00CC3702" w:rsidRPr="00CC3702" w:rsidRDefault="00CC3702" w:rsidP="00CC3702">
      <w:pPr>
        <w:pStyle w:val="ListParagraph"/>
        <w:numPr>
          <w:ilvl w:val="0"/>
          <w:numId w:val="3"/>
        </w:numPr>
        <w:rPr>
          <w:rFonts w:asciiTheme="minorHAnsi" w:hAnsiTheme="minorHAnsi" w:cstheme="minorHAnsi"/>
          <w:color w:val="1F497D"/>
        </w:rPr>
      </w:pPr>
    </w:p>
    <w:p w:rsidR="00CC3702" w:rsidRPr="00CC3702" w:rsidRDefault="00CC3702" w:rsidP="00CC3702">
      <w:pPr>
        <w:pStyle w:val="ListParagraph"/>
        <w:numPr>
          <w:ilvl w:val="0"/>
          <w:numId w:val="3"/>
        </w:numPr>
        <w:rPr>
          <w:rFonts w:asciiTheme="minorHAnsi" w:hAnsiTheme="minorHAnsi" w:cstheme="minorHAnsi"/>
          <w:color w:val="1F497D"/>
        </w:rPr>
      </w:pPr>
      <w:r w:rsidRPr="00CC3702">
        <w:rPr>
          <w:rFonts w:asciiTheme="minorHAnsi" w:hAnsiTheme="minorHAnsi" w:cstheme="minorHAnsi"/>
          <w:color w:val="1F497D"/>
        </w:rPr>
        <w:t xml:space="preserve">Interested applicants should lodge a Notice of Intent to Submit as soon as possible so a case manager can be assigned to applicants (the email template for NOIS’ is available at </w:t>
      </w:r>
      <w:hyperlink r:id="rId26" w:history="1">
        <w:r w:rsidRPr="00CC3702">
          <w:rPr>
            <w:rStyle w:val="Hyperlink"/>
            <w:rFonts w:asciiTheme="minorHAnsi" w:eastAsia="Batang" w:hAnsiTheme="minorHAnsi" w:cstheme="minorHAnsi"/>
          </w:rPr>
          <w:t>http://www.deakin.edu.au/research/grants/apply.php</w:t>
        </w:r>
      </w:hyperlink>
      <w:r w:rsidRPr="00CC3702">
        <w:rPr>
          <w:rFonts w:asciiTheme="minorHAnsi" w:hAnsiTheme="minorHAnsi" w:cstheme="minorHAnsi"/>
          <w:color w:val="1F497D"/>
        </w:rPr>
        <w:t xml:space="preserve"> )  </w:t>
      </w:r>
    </w:p>
    <w:p w:rsidR="00CC3702" w:rsidRPr="00CC3702" w:rsidRDefault="00CC3702" w:rsidP="00CC3702">
      <w:pPr>
        <w:pStyle w:val="ListParagraph"/>
        <w:numPr>
          <w:ilvl w:val="0"/>
          <w:numId w:val="3"/>
        </w:numPr>
        <w:rPr>
          <w:rFonts w:asciiTheme="minorHAnsi" w:hAnsiTheme="minorHAnsi" w:cstheme="minorHAnsi"/>
          <w:color w:val="1F497D"/>
        </w:rPr>
      </w:pPr>
    </w:p>
    <w:p w:rsidR="00CC3702" w:rsidRPr="00CC3702" w:rsidRDefault="00CC3702" w:rsidP="00CC3702">
      <w:pPr>
        <w:pStyle w:val="ListParagraph"/>
        <w:numPr>
          <w:ilvl w:val="0"/>
          <w:numId w:val="3"/>
        </w:numPr>
        <w:rPr>
          <w:rFonts w:asciiTheme="minorHAnsi" w:hAnsiTheme="minorHAnsi" w:cstheme="minorHAnsi"/>
          <w:color w:val="1F497D"/>
        </w:rPr>
      </w:pPr>
      <w:r w:rsidRPr="00CC3702">
        <w:rPr>
          <w:rFonts w:asciiTheme="minorHAnsi" w:hAnsiTheme="minorHAnsi" w:cstheme="minorHAnsi"/>
          <w:color w:val="1F497D"/>
        </w:rPr>
        <w:t xml:space="preserve">Final applications must be submitted to </w:t>
      </w:r>
      <w:hyperlink r:id="rId27" w:history="1">
        <w:r w:rsidRPr="00CC3702">
          <w:rPr>
            <w:rStyle w:val="Hyperlink"/>
            <w:rFonts w:asciiTheme="minorHAnsi" w:eastAsia="Batang" w:hAnsiTheme="minorHAnsi" w:cstheme="minorHAnsi"/>
          </w:rPr>
          <w:t>research-grants@deakin.edu.au</w:t>
        </w:r>
      </w:hyperlink>
      <w:r w:rsidRPr="00CC3702">
        <w:rPr>
          <w:rFonts w:asciiTheme="minorHAnsi" w:hAnsiTheme="minorHAnsi" w:cstheme="minorHAnsi"/>
          <w:color w:val="1F497D"/>
        </w:rPr>
        <w:t xml:space="preserve"> by </w:t>
      </w:r>
      <w:r w:rsidRPr="00CC3702">
        <w:rPr>
          <w:rFonts w:asciiTheme="minorHAnsi" w:hAnsiTheme="minorHAnsi" w:cstheme="minorHAnsi"/>
          <w:b/>
          <w:color w:val="7030A0"/>
        </w:rPr>
        <w:t xml:space="preserve">Monday 30 September 2013 </w:t>
      </w:r>
      <w:r w:rsidRPr="00CC3702">
        <w:rPr>
          <w:rFonts w:asciiTheme="minorHAnsi" w:hAnsiTheme="minorHAnsi" w:cstheme="minorHAnsi"/>
          <w:color w:val="1F497D"/>
        </w:rPr>
        <w:t>so we can coordinate submission by the external due date.</w:t>
      </w:r>
    </w:p>
    <w:p w:rsidR="00FC576B" w:rsidRPr="00FC576B" w:rsidRDefault="00FC576B" w:rsidP="00EC6844">
      <w:pPr>
        <w:keepLines/>
        <w:numPr>
          <w:ilvl w:val="0"/>
          <w:numId w:val="3"/>
        </w:numPr>
        <w:spacing w:before="40" w:after="120" w:line="280" w:lineRule="atLeast"/>
      </w:pPr>
    </w:p>
    <w:p w:rsidR="00EC6844" w:rsidRPr="00FC576B" w:rsidRDefault="00EC6844" w:rsidP="00EC6844">
      <w:pPr>
        <w:keepLines/>
        <w:numPr>
          <w:ilvl w:val="0"/>
          <w:numId w:val="3"/>
        </w:numPr>
        <w:spacing w:before="40" w:after="120" w:line="280" w:lineRule="atLeast"/>
        <w:rPr>
          <w:color w:val="FF0000"/>
        </w:rPr>
      </w:pPr>
      <w:r w:rsidRPr="00FC576B">
        <w:rPr>
          <w:rFonts w:asciiTheme="minorHAnsi" w:hAnsiTheme="minorHAnsi" w:cstheme="minorHAnsi"/>
          <w:b/>
          <w:bCs/>
          <w:caps/>
          <w:color w:val="FF0000"/>
          <w:sz w:val="24"/>
          <w:szCs w:val="24"/>
        </w:rPr>
        <w:t>GRANTS.GOV (US)</w:t>
      </w:r>
      <w:r w:rsidRPr="00FC576B">
        <w:rPr>
          <w:color w:val="FF0000"/>
        </w:rPr>
        <w:t xml:space="preserve"> </w:t>
      </w:r>
    </w:p>
    <w:p w:rsidR="00FC576B" w:rsidRPr="00051FC9" w:rsidRDefault="00FC576B" w:rsidP="00FC576B">
      <w:pPr>
        <w:keepLines/>
        <w:numPr>
          <w:ilvl w:val="0"/>
          <w:numId w:val="3"/>
        </w:numPr>
        <w:spacing w:before="40" w:after="120" w:line="280" w:lineRule="atLeast"/>
      </w:pPr>
      <w:r w:rsidRPr="00EC6844">
        <w:rPr>
          <w:rFonts w:asciiTheme="minorHAnsi" w:hAnsiTheme="minorHAnsi" w:cstheme="minorHAnsi"/>
          <w:bCs/>
          <w:color w:val="002060"/>
          <w:sz w:val="24"/>
          <w:szCs w:val="24"/>
        </w:rPr>
        <w:t>For academics and HDR candidates with US citizenship</w:t>
      </w:r>
      <w:r w:rsidRPr="00EC6844">
        <w:rPr>
          <w:rFonts w:asciiTheme="minorHAnsi" w:hAnsiTheme="minorHAnsi" w:cstheme="minorHAnsi"/>
          <w:bCs/>
          <w:caps/>
          <w:color w:val="002060"/>
          <w:sz w:val="24"/>
          <w:szCs w:val="24"/>
        </w:rPr>
        <w:t>:</w:t>
      </w:r>
      <w:r w:rsidRPr="00EC6844">
        <w:t xml:space="preserve"> </w:t>
      </w:r>
    </w:p>
    <w:p w:rsidR="00EC6844" w:rsidRPr="00EC6844" w:rsidRDefault="007B2515" w:rsidP="00EC6844">
      <w:pPr>
        <w:keepLines/>
        <w:numPr>
          <w:ilvl w:val="0"/>
          <w:numId w:val="3"/>
        </w:numPr>
        <w:spacing w:before="40" w:after="120" w:line="280" w:lineRule="atLeast"/>
        <w:rPr>
          <w:sz w:val="20"/>
          <w:szCs w:val="20"/>
        </w:rPr>
      </w:pPr>
      <w:hyperlink r:id="rId28" w:history="1">
        <w:r w:rsidR="00EC6844" w:rsidRPr="00EC6844">
          <w:rPr>
            <w:rStyle w:val="Hyperlink"/>
            <w:rFonts w:asciiTheme="minorHAnsi" w:eastAsia="Batang" w:hAnsiTheme="minorHAnsi" w:cstheme="minorHAnsi"/>
            <w:sz w:val="20"/>
            <w:szCs w:val="20"/>
          </w:rPr>
          <w:t>http://www07.grants.gov/search/search.do;jsessionid=qtwLRQjSSQLmxly4CH4n31cwTTmnCCHWTq5mT11mQcG1t7FfRC2R!299454320?mode=CATSEARCH&amp;fundActivity=LJL</w:t>
        </w:r>
      </w:hyperlink>
    </w:p>
    <w:p w:rsidR="00EC6844" w:rsidRPr="00EC6844" w:rsidRDefault="00EC6844" w:rsidP="00A95342">
      <w:pPr>
        <w:pStyle w:val="ListParagraph"/>
        <w:numPr>
          <w:ilvl w:val="0"/>
          <w:numId w:val="3"/>
        </w:numPr>
        <w:rPr>
          <w:rFonts w:ascii="Calibri" w:hAnsi="Calibri" w:cs="Calibri"/>
          <w:color w:val="1F497D" w:themeColor="text2"/>
        </w:rPr>
      </w:pPr>
    </w:p>
    <w:p w:rsidR="00A95342" w:rsidRDefault="00A95342" w:rsidP="00A95342">
      <w:pPr>
        <w:pStyle w:val="ListParagraph"/>
        <w:numPr>
          <w:ilvl w:val="0"/>
          <w:numId w:val="3"/>
        </w:numPr>
        <w:rPr>
          <w:rFonts w:ascii="Calibri" w:hAnsi="Calibri" w:cs="Calibri"/>
          <w:color w:val="1F497D" w:themeColor="text2"/>
        </w:rPr>
      </w:pPr>
      <w:r>
        <w:rPr>
          <w:b/>
          <w:color w:val="FF0000"/>
          <w:sz w:val="28"/>
          <w:szCs w:val="28"/>
        </w:rPr>
        <w:t>FORTHCOMING EVENTS</w:t>
      </w:r>
    </w:p>
    <w:p w:rsidR="006A5346" w:rsidRPr="000E2D16" w:rsidRDefault="006A5346" w:rsidP="006A5346">
      <w:pPr>
        <w:pStyle w:val="ListParagraph"/>
        <w:numPr>
          <w:ilvl w:val="0"/>
          <w:numId w:val="3"/>
        </w:numPr>
        <w:spacing w:before="100" w:beforeAutospacing="1" w:after="100" w:afterAutospacing="1"/>
        <w:rPr>
          <w:rFonts w:asciiTheme="minorHAnsi" w:hAnsiTheme="minorHAnsi" w:cstheme="minorHAnsi"/>
          <w:color w:val="002060"/>
        </w:rPr>
      </w:pPr>
      <w:r w:rsidRPr="000E2D16">
        <w:rPr>
          <w:rFonts w:asciiTheme="minorHAnsi" w:hAnsiTheme="minorHAnsi" w:cstheme="minorHAnsi"/>
          <w:color w:val="002060"/>
        </w:rPr>
        <w:t xml:space="preserve">Jean-Francois </w:t>
      </w:r>
      <w:proofErr w:type="spellStart"/>
      <w:r w:rsidRPr="000E2D16">
        <w:rPr>
          <w:rFonts w:asciiTheme="minorHAnsi" w:hAnsiTheme="minorHAnsi" w:cstheme="minorHAnsi"/>
          <w:color w:val="002060"/>
        </w:rPr>
        <w:t>Desvignes</w:t>
      </w:r>
      <w:proofErr w:type="spellEnd"/>
      <w:r w:rsidRPr="000E2D16">
        <w:rPr>
          <w:rFonts w:asciiTheme="minorHAnsi" w:hAnsiTheme="minorHAnsi" w:cstheme="minorHAnsi"/>
          <w:color w:val="002060"/>
        </w:rPr>
        <w:t>-Hicks, senior consultant from Thomson Reuters, will provide a training session on Web of Knowledge for Burwood academics and researchers </w:t>
      </w:r>
    </w:p>
    <w:p w:rsidR="006A5346" w:rsidRPr="000E2D16" w:rsidRDefault="006A5346" w:rsidP="006A5346">
      <w:pPr>
        <w:pStyle w:val="ListParagraph"/>
        <w:numPr>
          <w:ilvl w:val="0"/>
          <w:numId w:val="3"/>
        </w:numPr>
        <w:spacing w:before="100" w:beforeAutospacing="1" w:after="100" w:afterAutospacing="1"/>
        <w:rPr>
          <w:rFonts w:asciiTheme="minorHAnsi" w:hAnsiTheme="minorHAnsi" w:cstheme="minorHAnsi"/>
          <w:color w:val="002060"/>
        </w:rPr>
      </w:pPr>
      <w:r w:rsidRPr="000E2D16">
        <w:rPr>
          <w:rFonts w:asciiTheme="minorHAnsi" w:hAnsiTheme="minorHAnsi" w:cstheme="minorHAnsi"/>
          <w:color w:val="002060"/>
        </w:rPr>
        <w:t>The session will be held at Burwood library orange computer lab (V2.51) on Thursday July 18th from 12pm-1pm. </w:t>
      </w:r>
    </w:p>
    <w:p w:rsidR="006A5346" w:rsidRPr="000E2D16" w:rsidRDefault="006A5346" w:rsidP="006A5346">
      <w:pPr>
        <w:pStyle w:val="ListParagraph"/>
        <w:numPr>
          <w:ilvl w:val="0"/>
          <w:numId w:val="3"/>
        </w:numPr>
        <w:spacing w:before="100" w:beforeAutospacing="1" w:after="100" w:afterAutospacing="1"/>
        <w:rPr>
          <w:rFonts w:asciiTheme="minorHAnsi" w:hAnsiTheme="minorHAnsi" w:cstheme="minorHAnsi"/>
          <w:color w:val="002060"/>
        </w:rPr>
      </w:pPr>
      <w:r w:rsidRPr="000E2D16">
        <w:rPr>
          <w:rFonts w:asciiTheme="minorHAnsi" w:hAnsiTheme="minorHAnsi" w:cstheme="minorHAnsi"/>
          <w:color w:val="002060"/>
        </w:rPr>
        <w:t>Available seating: 24</w:t>
      </w:r>
    </w:p>
    <w:p w:rsidR="006A5346" w:rsidRPr="000E2D16" w:rsidRDefault="006A5346" w:rsidP="006A5346">
      <w:pPr>
        <w:pStyle w:val="ListParagraph"/>
        <w:numPr>
          <w:ilvl w:val="0"/>
          <w:numId w:val="3"/>
        </w:numPr>
        <w:spacing w:before="100" w:beforeAutospacing="1" w:after="100" w:afterAutospacing="1"/>
        <w:rPr>
          <w:rFonts w:asciiTheme="minorHAnsi" w:hAnsiTheme="minorHAnsi" w:cstheme="minorHAnsi"/>
          <w:color w:val="002060"/>
        </w:rPr>
      </w:pPr>
      <w:r w:rsidRPr="000E2D16">
        <w:rPr>
          <w:rFonts w:asciiTheme="minorHAnsi" w:hAnsiTheme="minorHAnsi" w:cstheme="minorHAnsi"/>
          <w:color w:val="002060"/>
        </w:rPr>
        <w:t> </w:t>
      </w:r>
    </w:p>
    <w:p w:rsidR="006A5346" w:rsidRPr="000E2D16" w:rsidRDefault="006A5346" w:rsidP="006A5346">
      <w:pPr>
        <w:pStyle w:val="ListParagraph"/>
        <w:numPr>
          <w:ilvl w:val="0"/>
          <w:numId w:val="3"/>
        </w:numPr>
        <w:spacing w:before="100" w:beforeAutospacing="1" w:after="100" w:afterAutospacing="1"/>
        <w:rPr>
          <w:rFonts w:asciiTheme="minorHAnsi" w:hAnsiTheme="minorHAnsi" w:cstheme="minorHAnsi"/>
          <w:color w:val="002060"/>
        </w:rPr>
      </w:pPr>
      <w:r w:rsidRPr="000E2D16">
        <w:rPr>
          <w:rFonts w:asciiTheme="minorHAnsi" w:hAnsiTheme="minorHAnsi" w:cstheme="minorHAnsi"/>
          <w:color w:val="002060"/>
        </w:rPr>
        <w:t>The proposed content of the session is as follows: </w:t>
      </w:r>
    </w:p>
    <w:tbl>
      <w:tblPr>
        <w:tblW w:w="9339" w:type="dxa"/>
        <w:tblInd w:w="-17" w:type="dxa"/>
        <w:tblCellMar>
          <w:left w:w="0" w:type="dxa"/>
          <w:right w:w="0" w:type="dxa"/>
        </w:tblCellMar>
        <w:tblLook w:val="04A0" w:firstRow="1" w:lastRow="0" w:firstColumn="1" w:lastColumn="0" w:noHBand="0" w:noVBand="1"/>
      </w:tblPr>
      <w:tblGrid>
        <w:gridCol w:w="1232"/>
        <w:gridCol w:w="8107"/>
      </w:tblGrid>
      <w:tr w:rsidR="006A5346" w:rsidTr="003D5FC2">
        <w:trPr>
          <w:trHeight w:val="315"/>
        </w:trPr>
        <w:tc>
          <w:tcPr>
            <w:tcW w:w="1232" w:type="dxa"/>
            <w:tcBorders>
              <w:top w:val="single" w:sz="8" w:space="0" w:color="auto"/>
              <w:left w:val="single" w:sz="8" w:space="0" w:color="auto"/>
              <w:bottom w:val="single" w:sz="8" w:space="0" w:color="auto"/>
              <w:right w:val="single" w:sz="8" w:space="0" w:color="auto"/>
            </w:tcBorders>
            <w:shd w:val="clear" w:color="auto" w:fill="F79646"/>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sidRPr="006A5346">
              <w:rPr>
                <w:color w:val="000000"/>
              </w:rPr>
              <w:t> </w:t>
            </w:r>
            <w:r>
              <w:rPr>
                <w:b/>
                <w:bCs/>
                <w:color w:val="000000"/>
              </w:rPr>
              <w:t>Choice</w:t>
            </w:r>
          </w:p>
        </w:tc>
        <w:tc>
          <w:tcPr>
            <w:tcW w:w="8107" w:type="dxa"/>
            <w:tcBorders>
              <w:top w:val="single" w:sz="8" w:space="0" w:color="auto"/>
              <w:left w:val="nil"/>
              <w:bottom w:val="single" w:sz="8" w:space="0" w:color="auto"/>
              <w:right w:val="single" w:sz="8" w:space="0" w:color="auto"/>
            </w:tcBorders>
            <w:shd w:val="clear" w:color="auto" w:fill="F79646"/>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b/>
                <w:bCs/>
                <w:color w:val="000000"/>
              </w:rPr>
              <w:t>Module</w:t>
            </w:r>
          </w:p>
        </w:tc>
      </w:tr>
      <w:tr w:rsidR="006A5346" w:rsidTr="003D5FC2">
        <w:trPr>
          <w:trHeight w:val="371"/>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Overview of the platform</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rPr>
                <w:sz w:val="20"/>
                <w:szCs w:val="20"/>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Administrative tools (usage reporting  information)</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Full text links</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rPr>
                <w:sz w:val="20"/>
                <w:szCs w:val="20"/>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Basic search</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Advanced search</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Refine and analyse results</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rPr>
                <w:sz w:val="20"/>
                <w:szCs w:val="20"/>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Related articles</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Organisation unification</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Endnotes Web</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proofErr w:type="spellStart"/>
            <w:r>
              <w:rPr>
                <w:color w:val="000000"/>
              </w:rPr>
              <w:t>ResearcherID</w:t>
            </w:r>
            <w:proofErr w:type="spellEnd"/>
            <w:r>
              <w:rPr>
                <w:color w:val="000000"/>
              </w:rPr>
              <w:t xml:space="preserve"> and ORCID</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 xml:space="preserve">Citations in </w:t>
            </w:r>
            <w:proofErr w:type="spellStart"/>
            <w:r>
              <w:rPr>
                <w:color w:val="000000"/>
              </w:rPr>
              <w:t>WoK</w:t>
            </w:r>
            <w:proofErr w:type="spellEnd"/>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Citation reports</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Cited References</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 xml:space="preserve">Alerts in </w:t>
            </w:r>
            <w:proofErr w:type="spellStart"/>
            <w:r>
              <w:rPr>
                <w:color w:val="000000"/>
              </w:rPr>
              <w:t>WoK</w:t>
            </w:r>
            <w:proofErr w:type="spellEnd"/>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rPr>
                <w:sz w:val="20"/>
                <w:szCs w:val="20"/>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Save and export results</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proofErr w:type="spellStart"/>
            <w:r>
              <w:rPr>
                <w:color w:val="000000"/>
              </w:rPr>
              <w:t>WoS</w:t>
            </w:r>
            <w:proofErr w:type="spellEnd"/>
            <w:r>
              <w:rPr>
                <w:color w:val="000000"/>
              </w:rPr>
              <w:t>: Web of Science categories</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proofErr w:type="spellStart"/>
            <w:r>
              <w:rPr>
                <w:color w:val="000000"/>
              </w:rPr>
              <w:t>WoS:Author</w:t>
            </w:r>
            <w:proofErr w:type="spellEnd"/>
            <w:r>
              <w:rPr>
                <w:color w:val="000000"/>
              </w:rPr>
              <w:t xml:space="preserve"> search</w:t>
            </w:r>
          </w:p>
        </w:tc>
      </w:tr>
      <w:tr w:rsidR="006A5346" w:rsidTr="003D5FC2">
        <w:trPr>
          <w:trHeight w:val="315"/>
        </w:trPr>
        <w:tc>
          <w:tcPr>
            <w:tcW w:w="12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1F497D"/>
              </w:rPr>
              <w: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proofErr w:type="spellStart"/>
            <w:r>
              <w:rPr>
                <w:color w:val="000000"/>
              </w:rPr>
              <w:t>WoS</w:t>
            </w:r>
            <w:proofErr w:type="spellEnd"/>
            <w:r>
              <w:rPr>
                <w:color w:val="000000"/>
              </w:rPr>
              <w:t xml:space="preserve">: </w:t>
            </w:r>
            <w:proofErr w:type="spellStart"/>
            <w:r>
              <w:rPr>
                <w:color w:val="000000"/>
              </w:rPr>
              <w:t>BkCI</w:t>
            </w:r>
            <w:proofErr w:type="spellEnd"/>
          </w:p>
        </w:tc>
      </w:tr>
      <w:tr w:rsidR="006A5346" w:rsidTr="003D5FC2">
        <w:trPr>
          <w:trHeight w:val="315"/>
        </w:trPr>
        <w:tc>
          <w:tcPr>
            <w:tcW w:w="12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5346" w:rsidRDefault="006A5346">
            <w:pPr>
              <w:spacing w:before="100" w:beforeAutospacing="1" w:after="100" w:afterAutospacing="1"/>
              <w:rPr>
                <w:rFonts w:eastAsiaTheme="minorHAnsi"/>
                <w:sz w:val="24"/>
                <w:szCs w:val="24"/>
              </w:rPr>
            </w:pPr>
            <w:r>
              <w:rPr>
                <w:color w:val="1F497D"/>
              </w:rPr>
              <w:t>Just a reference to the various databases will be sufficient.</w:t>
            </w: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DCI</w:t>
            </w:r>
          </w:p>
        </w:tc>
      </w:tr>
      <w:tr w:rsidR="006A5346" w:rsidTr="003D5FC2">
        <w:trPr>
          <w:trHeight w:val="315"/>
        </w:trPr>
        <w:tc>
          <w:tcPr>
            <w:tcW w:w="0" w:type="auto"/>
            <w:vMerge/>
            <w:tcBorders>
              <w:top w:val="nil"/>
              <w:left w:val="single" w:sz="8" w:space="0" w:color="auto"/>
              <w:bottom w:val="single" w:sz="8" w:space="0" w:color="auto"/>
              <w:right w:val="single" w:sz="8" w:space="0" w:color="auto"/>
            </w:tcBorders>
            <w:vAlign w:val="center"/>
            <w:hideMark/>
          </w:tcPr>
          <w:p w:rsidR="006A5346" w:rsidRDefault="006A5346">
            <w:pPr>
              <w:rPr>
                <w:rFonts w:eastAsiaTheme="minorHAnsi"/>
                <w:sz w:val="24"/>
                <w:szCs w:val="24"/>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BIOSIS</w:t>
            </w:r>
          </w:p>
        </w:tc>
      </w:tr>
      <w:tr w:rsidR="006A5346" w:rsidTr="003D5FC2">
        <w:trPr>
          <w:trHeight w:val="315"/>
        </w:trPr>
        <w:tc>
          <w:tcPr>
            <w:tcW w:w="0" w:type="auto"/>
            <w:vMerge/>
            <w:tcBorders>
              <w:top w:val="nil"/>
              <w:left w:val="single" w:sz="8" w:space="0" w:color="auto"/>
              <w:bottom w:val="single" w:sz="8" w:space="0" w:color="auto"/>
              <w:right w:val="single" w:sz="8" w:space="0" w:color="auto"/>
            </w:tcBorders>
            <w:vAlign w:val="center"/>
            <w:hideMark/>
          </w:tcPr>
          <w:p w:rsidR="006A5346" w:rsidRDefault="006A5346">
            <w:pPr>
              <w:rPr>
                <w:rFonts w:eastAsiaTheme="minorHAnsi"/>
                <w:sz w:val="24"/>
                <w:szCs w:val="24"/>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Biological Abstracts</w:t>
            </w:r>
          </w:p>
        </w:tc>
      </w:tr>
      <w:tr w:rsidR="006A5346" w:rsidTr="003D5FC2">
        <w:trPr>
          <w:trHeight w:val="315"/>
        </w:trPr>
        <w:tc>
          <w:tcPr>
            <w:tcW w:w="0" w:type="auto"/>
            <w:vMerge/>
            <w:tcBorders>
              <w:top w:val="nil"/>
              <w:left w:val="single" w:sz="8" w:space="0" w:color="auto"/>
              <w:bottom w:val="single" w:sz="8" w:space="0" w:color="auto"/>
              <w:right w:val="single" w:sz="8" w:space="0" w:color="auto"/>
            </w:tcBorders>
            <w:vAlign w:val="center"/>
            <w:hideMark/>
          </w:tcPr>
          <w:p w:rsidR="006A5346" w:rsidRDefault="006A5346">
            <w:pPr>
              <w:rPr>
                <w:rFonts w:eastAsiaTheme="minorHAnsi"/>
                <w:sz w:val="24"/>
                <w:szCs w:val="24"/>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Current Contents</w:t>
            </w:r>
          </w:p>
        </w:tc>
      </w:tr>
      <w:tr w:rsidR="006A5346" w:rsidTr="003D5FC2">
        <w:trPr>
          <w:trHeight w:val="315"/>
        </w:trPr>
        <w:tc>
          <w:tcPr>
            <w:tcW w:w="0" w:type="auto"/>
            <w:vMerge/>
            <w:tcBorders>
              <w:top w:val="nil"/>
              <w:left w:val="single" w:sz="8" w:space="0" w:color="auto"/>
              <w:bottom w:val="single" w:sz="8" w:space="0" w:color="auto"/>
              <w:right w:val="single" w:sz="8" w:space="0" w:color="auto"/>
            </w:tcBorders>
            <w:vAlign w:val="center"/>
            <w:hideMark/>
          </w:tcPr>
          <w:p w:rsidR="006A5346" w:rsidRDefault="006A5346">
            <w:pPr>
              <w:rPr>
                <w:rFonts w:eastAsiaTheme="minorHAnsi"/>
                <w:sz w:val="24"/>
                <w:szCs w:val="24"/>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Derwent</w:t>
            </w:r>
          </w:p>
        </w:tc>
      </w:tr>
      <w:tr w:rsidR="006A5346" w:rsidTr="003D5FC2">
        <w:trPr>
          <w:trHeight w:val="315"/>
        </w:trPr>
        <w:tc>
          <w:tcPr>
            <w:tcW w:w="0" w:type="auto"/>
            <w:vMerge/>
            <w:tcBorders>
              <w:top w:val="nil"/>
              <w:left w:val="single" w:sz="8" w:space="0" w:color="auto"/>
              <w:bottom w:val="single" w:sz="8" w:space="0" w:color="auto"/>
              <w:right w:val="single" w:sz="8" w:space="0" w:color="auto"/>
            </w:tcBorders>
            <w:vAlign w:val="center"/>
            <w:hideMark/>
          </w:tcPr>
          <w:p w:rsidR="006A5346" w:rsidRDefault="006A5346">
            <w:pPr>
              <w:rPr>
                <w:rFonts w:eastAsiaTheme="minorHAnsi"/>
                <w:sz w:val="24"/>
                <w:szCs w:val="24"/>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CABI</w:t>
            </w:r>
          </w:p>
        </w:tc>
      </w:tr>
      <w:tr w:rsidR="006A5346" w:rsidTr="003D5FC2">
        <w:trPr>
          <w:trHeight w:val="315"/>
        </w:trPr>
        <w:tc>
          <w:tcPr>
            <w:tcW w:w="0" w:type="auto"/>
            <w:vMerge/>
            <w:tcBorders>
              <w:top w:val="nil"/>
              <w:left w:val="single" w:sz="8" w:space="0" w:color="auto"/>
              <w:bottom w:val="single" w:sz="8" w:space="0" w:color="auto"/>
              <w:right w:val="single" w:sz="8" w:space="0" w:color="auto"/>
            </w:tcBorders>
            <w:vAlign w:val="center"/>
            <w:hideMark/>
          </w:tcPr>
          <w:p w:rsidR="006A5346" w:rsidRDefault="006A5346">
            <w:pPr>
              <w:rPr>
                <w:rFonts w:eastAsiaTheme="minorHAnsi"/>
                <w:sz w:val="24"/>
                <w:szCs w:val="24"/>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Chinese Science Citation Database</w:t>
            </w:r>
          </w:p>
        </w:tc>
      </w:tr>
      <w:tr w:rsidR="006A5346" w:rsidTr="003D5FC2">
        <w:trPr>
          <w:trHeight w:val="315"/>
        </w:trPr>
        <w:tc>
          <w:tcPr>
            <w:tcW w:w="0" w:type="auto"/>
            <w:vMerge/>
            <w:tcBorders>
              <w:top w:val="nil"/>
              <w:left w:val="single" w:sz="8" w:space="0" w:color="auto"/>
              <w:bottom w:val="single" w:sz="8" w:space="0" w:color="auto"/>
              <w:right w:val="single" w:sz="8" w:space="0" w:color="auto"/>
            </w:tcBorders>
            <w:vAlign w:val="center"/>
            <w:hideMark/>
          </w:tcPr>
          <w:p w:rsidR="006A5346" w:rsidRDefault="006A5346">
            <w:pPr>
              <w:rPr>
                <w:rFonts w:eastAsiaTheme="minorHAnsi"/>
                <w:sz w:val="24"/>
                <w:szCs w:val="24"/>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FSTA</w:t>
            </w:r>
          </w:p>
        </w:tc>
      </w:tr>
      <w:tr w:rsidR="006A5346" w:rsidTr="003D5FC2">
        <w:trPr>
          <w:trHeight w:val="315"/>
        </w:trPr>
        <w:tc>
          <w:tcPr>
            <w:tcW w:w="0" w:type="auto"/>
            <w:vMerge/>
            <w:tcBorders>
              <w:top w:val="nil"/>
              <w:left w:val="single" w:sz="8" w:space="0" w:color="auto"/>
              <w:bottom w:val="single" w:sz="8" w:space="0" w:color="auto"/>
              <w:right w:val="single" w:sz="8" w:space="0" w:color="auto"/>
            </w:tcBorders>
            <w:vAlign w:val="center"/>
            <w:hideMark/>
          </w:tcPr>
          <w:p w:rsidR="006A5346" w:rsidRDefault="006A5346">
            <w:pPr>
              <w:rPr>
                <w:rFonts w:eastAsiaTheme="minorHAnsi"/>
                <w:sz w:val="24"/>
                <w:szCs w:val="24"/>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proofErr w:type="spellStart"/>
            <w:r>
              <w:rPr>
                <w:color w:val="000000"/>
              </w:rPr>
              <w:t>Inspec</w:t>
            </w:r>
            <w:proofErr w:type="spellEnd"/>
          </w:p>
        </w:tc>
      </w:tr>
      <w:tr w:rsidR="006A5346" w:rsidTr="003D5FC2">
        <w:trPr>
          <w:trHeight w:val="315"/>
        </w:trPr>
        <w:tc>
          <w:tcPr>
            <w:tcW w:w="0" w:type="auto"/>
            <w:vMerge/>
            <w:tcBorders>
              <w:top w:val="nil"/>
              <w:left w:val="single" w:sz="8" w:space="0" w:color="auto"/>
              <w:bottom w:val="single" w:sz="8" w:space="0" w:color="auto"/>
              <w:right w:val="single" w:sz="8" w:space="0" w:color="auto"/>
            </w:tcBorders>
            <w:vAlign w:val="center"/>
            <w:hideMark/>
          </w:tcPr>
          <w:p w:rsidR="006A5346" w:rsidRDefault="006A5346">
            <w:pPr>
              <w:rPr>
                <w:rFonts w:eastAsiaTheme="minorHAnsi"/>
                <w:sz w:val="24"/>
                <w:szCs w:val="24"/>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MEDLINE</w:t>
            </w:r>
          </w:p>
        </w:tc>
      </w:tr>
      <w:tr w:rsidR="006A5346" w:rsidTr="003D5FC2">
        <w:trPr>
          <w:trHeight w:val="315"/>
        </w:trPr>
        <w:tc>
          <w:tcPr>
            <w:tcW w:w="0" w:type="auto"/>
            <w:vMerge/>
            <w:tcBorders>
              <w:top w:val="nil"/>
              <w:left w:val="single" w:sz="8" w:space="0" w:color="auto"/>
              <w:bottom w:val="single" w:sz="8" w:space="0" w:color="auto"/>
              <w:right w:val="single" w:sz="8" w:space="0" w:color="auto"/>
            </w:tcBorders>
            <w:vAlign w:val="center"/>
            <w:hideMark/>
          </w:tcPr>
          <w:p w:rsidR="006A5346" w:rsidRDefault="006A5346">
            <w:pPr>
              <w:rPr>
                <w:rFonts w:eastAsiaTheme="minorHAnsi"/>
                <w:sz w:val="24"/>
                <w:szCs w:val="24"/>
              </w:rPr>
            </w:pPr>
          </w:p>
        </w:tc>
        <w:tc>
          <w:tcPr>
            <w:tcW w:w="81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A5346" w:rsidRDefault="006A5346">
            <w:pPr>
              <w:spacing w:before="100" w:beforeAutospacing="1" w:after="100" w:afterAutospacing="1"/>
              <w:rPr>
                <w:rFonts w:eastAsiaTheme="minorHAnsi"/>
                <w:sz w:val="24"/>
                <w:szCs w:val="24"/>
              </w:rPr>
            </w:pPr>
            <w:r>
              <w:rPr>
                <w:color w:val="000000"/>
              </w:rPr>
              <w:t>Zoological Record</w:t>
            </w:r>
          </w:p>
        </w:tc>
      </w:tr>
    </w:tbl>
    <w:p w:rsidR="002A1E93" w:rsidRDefault="002A1E93" w:rsidP="00FC576B">
      <w:pPr>
        <w:pStyle w:val="ListParagraph"/>
        <w:numPr>
          <w:ilvl w:val="0"/>
          <w:numId w:val="3"/>
        </w:numPr>
        <w:spacing w:before="100" w:beforeAutospacing="1" w:after="100" w:afterAutospacing="1"/>
      </w:pPr>
    </w:p>
    <w:sectPr w:rsidR="002A1E93" w:rsidSect="00557470">
      <w:headerReference w:type="even" r:id="rId29"/>
      <w:headerReference w:type="default" r:id="rId30"/>
      <w:footerReference w:type="default" r:id="rId31"/>
      <w:headerReference w:type="first" r:id="rId32"/>
      <w:pgSz w:w="11907" w:h="16840" w:code="9"/>
      <w:pgMar w:top="1233" w:right="1242" w:bottom="680"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15" w:rsidRDefault="007B2515" w:rsidP="00A95342">
      <w:r>
        <w:separator/>
      </w:r>
    </w:p>
  </w:endnote>
  <w:endnote w:type="continuationSeparator" w:id="0">
    <w:p w:rsidR="007B2515" w:rsidRDefault="007B2515" w:rsidP="00A9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4" w:rsidRDefault="00D06426" w:rsidP="00557470">
    <w:pP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CE1">
      <w:rPr>
        <w:rStyle w:val="PageNumber"/>
        <w:noProof/>
      </w:rPr>
      <w:t>2</w:t>
    </w:r>
    <w:r>
      <w:rPr>
        <w:rStyle w:val="PageNumber"/>
      </w:rPr>
      <w:fldChar w:fldCharType="end"/>
    </w:r>
  </w:p>
  <w:p w:rsidR="00B92314" w:rsidRDefault="007B2515" w:rsidP="00557470">
    <w:pPr>
      <w:framePr w:wrap="auto" w:vAnchor="text" w:hAnchor="margin" w:xAlign="center" w:y="1"/>
      <w:ind w:right="360"/>
      <w:rPr>
        <w:rStyle w:val="PageNumber"/>
      </w:rPr>
    </w:pPr>
  </w:p>
  <w:p w:rsidR="00B92314" w:rsidRDefault="007B2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15" w:rsidRDefault="007B2515" w:rsidP="00A95342">
      <w:r>
        <w:separator/>
      </w:r>
    </w:p>
  </w:footnote>
  <w:footnote w:type="continuationSeparator" w:id="0">
    <w:p w:rsidR="007B2515" w:rsidRDefault="007B2515" w:rsidP="00A9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14" w:rsidRDefault="007B2515"/>
  <w:p w:rsidR="00B92314" w:rsidRDefault="007B25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F114C9" w:rsidRDefault="00D06426">
        <w:pPr>
          <w:pStyle w:val="Header"/>
        </w:pPr>
        <w:r>
          <w:t>[Type text]</w:t>
        </w:r>
      </w:p>
    </w:sdtContent>
  </w:sdt>
  <w:p w:rsidR="00B92314" w:rsidRPr="00AC7885" w:rsidRDefault="007B2515" w:rsidP="0055747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43" w:rsidRDefault="00D06426">
    <w:pPr>
      <w:pStyle w:val="Header"/>
    </w:pPr>
    <w:r>
      <w:t>Deakin Law School Research Report No 1</w:t>
    </w:r>
    <w:r w:rsidR="00A95342">
      <w:t>3</w:t>
    </w:r>
    <w:r>
      <w:t>/2013</w:t>
    </w:r>
  </w:p>
  <w:p w:rsidR="001D0143" w:rsidRDefault="007B2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B21"/>
    <w:multiLevelType w:val="hybridMultilevel"/>
    <w:tmpl w:val="97FC3630"/>
    <w:lvl w:ilvl="0" w:tplc="04090001">
      <w:start w:val="1"/>
      <w:numFmt w:val="bullet"/>
      <w:lvlText w:val=""/>
      <w:lvlJc w:val="left"/>
      <w:pPr>
        <w:ind w:left="3195" w:hanging="360"/>
      </w:pPr>
      <w:rPr>
        <w:rFonts w:ascii="Symbol" w:hAnsi="Symbol" w:hint="default"/>
      </w:rPr>
    </w:lvl>
    <w:lvl w:ilvl="1" w:tplc="04090003">
      <w:start w:val="1"/>
      <w:numFmt w:val="bullet"/>
      <w:lvlText w:val="o"/>
      <w:lvlJc w:val="left"/>
      <w:pPr>
        <w:ind w:left="3915" w:hanging="360"/>
      </w:pPr>
      <w:rPr>
        <w:rFonts w:ascii="Courier New" w:hAnsi="Courier New" w:cs="Courier New" w:hint="default"/>
      </w:rPr>
    </w:lvl>
    <w:lvl w:ilvl="2" w:tplc="0C090003">
      <w:start w:val="1"/>
      <w:numFmt w:val="bullet"/>
      <w:lvlText w:val="o"/>
      <w:lvlJc w:val="left"/>
      <w:pPr>
        <w:ind w:left="4635"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977249"/>
    <w:multiLevelType w:val="hybridMultilevel"/>
    <w:tmpl w:val="5BFE8074"/>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nsid w:val="23D567C9"/>
    <w:multiLevelType w:val="multilevel"/>
    <w:tmpl w:val="8BA4A298"/>
    <w:lvl w:ilvl="0">
      <w:start w:val="1"/>
      <w:numFmt w:val="decimal"/>
      <w:lvlText w:val="%1."/>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7E63F0C"/>
    <w:multiLevelType w:val="multilevel"/>
    <w:tmpl w:val="4BE6337E"/>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ascii="Arial Bold" w:hAnsi="Arial Bold" w:hint="default"/>
        <w:b/>
        <w:i w:val="0"/>
        <w:sz w:val="26"/>
      </w:rPr>
    </w:lvl>
    <w:lvl w:ilvl="2">
      <w:start w:val="1"/>
      <w:numFmt w:val="decimal"/>
      <w:pStyle w:val="Heading3"/>
      <w:lvlText w:val="%1.%2.%3."/>
      <w:lvlJc w:val="left"/>
      <w:pPr>
        <w:tabs>
          <w:tab w:val="num" w:pos="936"/>
        </w:tabs>
        <w:ind w:left="936" w:hanging="794"/>
      </w:pPr>
      <w:rPr>
        <w:rFonts w:ascii="Arial Bold" w:hAnsi="Arial Bold" w:hint="default"/>
        <w:b/>
        <w:i w:val="0"/>
        <w:caps w:val="0"/>
        <w:strike w:val="0"/>
        <w:dstrike w:val="0"/>
        <w:outline w:val="0"/>
        <w:shadow w:val="0"/>
        <w:emboss w:val="0"/>
        <w:imprint w:val="0"/>
        <w:vanish w:val="0"/>
        <w:color w:val="002060"/>
        <w:sz w:val="22"/>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A45283C"/>
    <w:multiLevelType w:val="multilevel"/>
    <w:tmpl w:val="F45AD6C0"/>
    <w:lvl w:ilvl="0">
      <w:start w:val="1"/>
      <w:numFmt w:val="decimal"/>
      <w:pStyle w:val="ListBullet1"/>
      <w:lvlText w:val="%1."/>
      <w:lvlJc w:val="left"/>
      <w:pPr>
        <w:ind w:left="0" w:firstLine="0"/>
      </w:pPr>
      <w:rPr>
        <w:rFonts w:ascii="Arial Bold" w:hAnsi="Arial Bold" w:hint="default"/>
        <w:b/>
        <w:i w:val="0"/>
        <w:sz w:val="28"/>
        <w:u w:val="none"/>
      </w:rPr>
    </w:lvl>
    <w:lvl w:ilvl="1">
      <w:start w:val="1"/>
      <w:numFmt w:val="decimal"/>
      <w:pStyle w:val="Heading2"/>
      <w:lvlText w:val="%2.1"/>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E30066D"/>
    <w:multiLevelType w:val="multilevel"/>
    <w:tmpl w:val="4F2E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001A2D"/>
    <w:multiLevelType w:val="multilevel"/>
    <w:tmpl w:val="B248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33F84"/>
    <w:multiLevelType w:val="multilevel"/>
    <w:tmpl w:val="68A29A94"/>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7"/>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42"/>
    <w:rsid w:val="000368A4"/>
    <w:rsid w:val="00040355"/>
    <w:rsid w:val="000E2D16"/>
    <w:rsid w:val="001116B5"/>
    <w:rsid w:val="00212838"/>
    <w:rsid w:val="002239B4"/>
    <w:rsid w:val="00274B12"/>
    <w:rsid w:val="002A1E93"/>
    <w:rsid w:val="00305F89"/>
    <w:rsid w:val="003D2CE1"/>
    <w:rsid w:val="003D5FC2"/>
    <w:rsid w:val="00471996"/>
    <w:rsid w:val="004E5E01"/>
    <w:rsid w:val="006A5346"/>
    <w:rsid w:val="00782813"/>
    <w:rsid w:val="007B2515"/>
    <w:rsid w:val="007F5E78"/>
    <w:rsid w:val="00854778"/>
    <w:rsid w:val="009865A4"/>
    <w:rsid w:val="009A524E"/>
    <w:rsid w:val="009D734F"/>
    <w:rsid w:val="00A95342"/>
    <w:rsid w:val="00AA72F8"/>
    <w:rsid w:val="00CB14B9"/>
    <w:rsid w:val="00CB1A88"/>
    <w:rsid w:val="00CC3702"/>
    <w:rsid w:val="00D06426"/>
    <w:rsid w:val="00D0768E"/>
    <w:rsid w:val="00EA6DC6"/>
    <w:rsid w:val="00EC6844"/>
    <w:rsid w:val="00F8488E"/>
    <w:rsid w:val="00FB149B"/>
    <w:rsid w:val="00FC5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42"/>
    <w:pPr>
      <w:spacing w:after="0" w:line="240" w:lineRule="auto"/>
    </w:pPr>
    <w:rPr>
      <w:rFonts w:ascii="Arial" w:eastAsia="Times New Roman" w:hAnsi="Arial" w:cs="Arial"/>
    </w:rPr>
  </w:style>
  <w:style w:type="paragraph" w:styleId="Heading1">
    <w:name w:val="heading 1"/>
    <w:basedOn w:val="Normal"/>
    <w:next w:val="Normal"/>
    <w:link w:val="Heading1Char"/>
    <w:qFormat/>
    <w:rsid w:val="00A95342"/>
    <w:pPr>
      <w:keepNext/>
      <w:numPr>
        <w:numId w:val="1"/>
      </w:numPr>
      <w:spacing w:before="60" w:after="240"/>
      <w:outlineLvl w:val="0"/>
    </w:pPr>
    <w:rPr>
      <w:rFonts w:eastAsia="Batang"/>
      <w:b/>
      <w:bCs/>
      <w:sz w:val="28"/>
      <w:szCs w:val="28"/>
    </w:rPr>
  </w:style>
  <w:style w:type="paragraph" w:styleId="Heading2">
    <w:name w:val="heading 2"/>
    <w:basedOn w:val="Normal"/>
    <w:next w:val="Normal"/>
    <w:link w:val="Heading2Char"/>
    <w:qFormat/>
    <w:rsid w:val="00A95342"/>
    <w:pPr>
      <w:keepNext/>
      <w:numPr>
        <w:ilvl w:val="1"/>
        <w:numId w:val="2"/>
      </w:numPr>
      <w:spacing w:before="60" w:after="240"/>
      <w:outlineLvl w:val="1"/>
    </w:pPr>
    <w:rPr>
      <w:b/>
      <w:bCs/>
      <w:sz w:val="26"/>
      <w:szCs w:val="26"/>
    </w:rPr>
  </w:style>
  <w:style w:type="paragraph" w:styleId="Heading3">
    <w:name w:val="heading 3"/>
    <w:basedOn w:val="Normal"/>
    <w:next w:val="Normal"/>
    <w:link w:val="Heading3Char"/>
    <w:qFormat/>
    <w:rsid w:val="00A95342"/>
    <w:pPr>
      <w:keepNext/>
      <w:numPr>
        <w:ilvl w:val="2"/>
        <w:numId w:val="1"/>
      </w:numPr>
      <w:tabs>
        <w:tab w:val="clear" w:pos="936"/>
        <w:tab w:val="num" w:pos="794"/>
      </w:tabs>
      <w:spacing w:before="120" w:after="120"/>
      <w:ind w:left="794"/>
      <w:outlineLvl w:val="2"/>
    </w:pPr>
    <w:rPr>
      <w:rFonts w:ascii="Arial Bold" w:hAnsi="Ari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342"/>
    <w:rPr>
      <w:rFonts w:ascii="Arial" w:eastAsia="Batang" w:hAnsi="Arial" w:cs="Arial"/>
      <w:b/>
      <w:bCs/>
      <w:sz w:val="28"/>
      <w:szCs w:val="28"/>
    </w:rPr>
  </w:style>
  <w:style w:type="character" w:customStyle="1" w:styleId="Heading2Char">
    <w:name w:val="Heading 2 Char"/>
    <w:basedOn w:val="DefaultParagraphFont"/>
    <w:link w:val="Heading2"/>
    <w:rsid w:val="00A95342"/>
    <w:rPr>
      <w:rFonts w:ascii="Arial" w:eastAsia="Times New Roman" w:hAnsi="Arial" w:cs="Arial"/>
      <w:b/>
      <w:bCs/>
      <w:sz w:val="26"/>
      <w:szCs w:val="26"/>
    </w:rPr>
  </w:style>
  <w:style w:type="character" w:customStyle="1" w:styleId="Heading3Char">
    <w:name w:val="Heading 3 Char"/>
    <w:basedOn w:val="DefaultParagraphFont"/>
    <w:link w:val="Heading3"/>
    <w:rsid w:val="00A95342"/>
    <w:rPr>
      <w:rFonts w:ascii="Arial Bold" w:eastAsia="Times New Roman" w:hAnsi="Arial Bold" w:cs="Arial"/>
      <w:b/>
      <w:bCs/>
    </w:rPr>
  </w:style>
  <w:style w:type="character" w:styleId="Hyperlink">
    <w:name w:val="Hyperlink"/>
    <w:uiPriority w:val="99"/>
    <w:rsid w:val="00A95342"/>
    <w:rPr>
      <w:rFonts w:cs="Times New Roman"/>
      <w:color w:val="0000FF"/>
      <w:u w:val="single"/>
    </w:rPr>
  </w:style>
  <w:style w:type="character" w:styleId="PageNumber">
    <w:name w:val="page number"/>
    <w:rsid w:val="00A95342"/>
    <w:rPr>
      <w:rFonts w:cs="Times New Roman"/>
    </w:rPr>
  </w:style>
  <w:style w:type="paragraph" w:styleId="Header">
    <w:name w:val="header"/>
    <w:basedOn w:val="Normal"/>
    <w:link w:val="HeaderChar"/>
    <w:uiPriority w:val="99"/>
    <w:rsid w:val="00A95342"/>
    <w:pPr>
      <w:tabs>
        <w:tab w:val="center" w:pos="4153"/>
        <w:tab w:val="right" w:pos="8306"/>
      </w:tabs>
    </w:pPr>
  </w:style>
  <w:style w:type="character" w:customStyle="1" w:styleId="HeaderChar">
    <w:name w:val="Header Char"/>
    <w:basedOn w:val="DefaultParagraphFont"/>
    <w:link w:val="Header"/>
    <w:uiPriority w:val="99"/>
    <w:rsid w:val="00A95342"/>
    <w:rPr>
      <w:rFonts w:ascii="Arial" w:eastAsia="Times New Roman" w:hAnsi="Arial" w:cs="Arial"/>
    </w:rPr>
  </w:style>
  <w:style w:type="paragraph" w:customStyle="1" w:styleId="ListBullet1">
    <w:name w:val="List Bullet1"/>
    <w:basedOn w:val="ListBullet"/>
    <w:uiPriority w:val="99"/>
    <w:qFormat/>
    <w:rsid w:val="00A95342"/>
    <w:pPr>
      <w:numPr>
        <w:numId w:val="2"/>
      </w:numPr>
      <w:tabs>
        <w:tab w:val="num" w:pos="360"/>
      </w:tabs>
      <w:spacing w:after="240"/>
      <w:ind w:left="360" w:hanging="360"/>
    </w:pPr>
  </w:style>
  <w:style w:type="paragraph" w:styleId="PlainText">
    <w:name w:val="Plain Text"/>
    <w:basedOn w:val="Normal"/>
    <w:link w:val="PlainTextChar"/>
    <w:uiPriority w:val="99"/>
    <w:unhideWhenUsed/>
    <w:rsid w:val="00A95342"/>
    <w:rPr>
      <w:rFonts w:ascii="Calibri" w:eastAsiaTheme="minorHAnsi" w:hAnsi="Calibri" w:cs="Consolas"/>
      <w:szCs w:val="21"/>
    </w:rPr>
  </w:style>
  <w:style w:type="character" w:customStyle="1" w:styleId="PlainTextChar">
    <w:name w:val="Plain Text Char"/>
    <w:basedOn w:val="DefaultParagraphFont"/>
    <w:link w:val="PlainText"/>
    <w:uiPriority w:val="99"/>
    <w:rsid w:val="00A95342"/>
    <w:rPr>
      <w:rFonts w:ascii="Calibri" w:hAnsi="Calibri" w:cs="Consolas"/>
      <w:szCs w:val="21"/>
    </w:rPr>
  </w:style>
  <w:style w:type="paragraph" w:customStyle="1" w:styleId="NormalBase">
    <w:name w:val="Normal Base"/>
    <w:rsid w:val="00A95342"/>
    <w:pPr>
      <w:spacing w:after="0" w:line="240" w:lineRule="auto"/>
    </w:pPr>
    <w:rPr>
      <w:rFonts w:ascii="Calibri" w:hAnsi="Calibri" w:cs="Calibri"/>
      <w:color w:val="000000"/>
      <w:sz w:val="20"/>
      <w:u w:color="000000"/>
    </w:rPr>
  </w:style>
  <w:style w:type="paragraph" w:styleId="BodyText">
    <w:name w:val="Body Text"/>
    <w:link w:val="BodyTextChar"/>
    <w:unhideWhenUsed/>
    <w:qFormat/>
    <w:rsid w:val="00A95342"/>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A95342"/>
    <w:rPr>
      <w:rFonts w:ascii="Calibri" w:hAnsi="Calibri" w:cs="Calibri"/>
      <w:color w:val="000000"/>
      <w:u w:color="000000"/>
    </w:rPr>
  </w:style>
  <w:style w:type="character" w:styleId="Emphasis">
    <w:name w:val="Emphasis"/>
    <w:basedOn w:val="DefaultParagraphFont"/>
    <w:uiPriority w:val="20"/>
    <w:qFormat/>
    <w:rsid w:val="00A95342"/>
    <w:rPr>
      <w:i/>
      <w:iCs/>
    </w:rPr>
  </w:style>
  <w:style w:type="paragraph" w:styleId="ListParagraph">
    <w:name w:val="List Paragraph"/>
    <w:basedOn w:val="Normal"/>
    <w:uiPriority w:val="34"/>
    <w:qFormat/>
    <w:rsid w:val="00A95342"/>
    <w:pPr>
      <w:ind w:left="720"/>
      <w:contextualSpacing/>
    </w:pPr>
  </w:style>
  <w:style w:type="paragraph" w:customStyle="1" w:styleId="citation">
    <w:name w:val="citation"/>
    <w:basedOn w:val="Normal"/>
    <w:uiPriority w:val="99"/>
    <w:semiHidden/>
    <w:rsid w:val="00A95342"/>
    <w:rPr>
      <w:rFonts w:ascii="Times New Roman" w:eastAsiaTheme="minorHAnsi" w:hAnsi="Times New Roman" w:cs="Times New Roman"/>
      <w:sz w:val="24"/>
      <w:szCs w:val="24"/>
      <w:lang w:eastAsia="en-AU"/>
    </w:rPr>
  </w:style>
  <w:style w:type="paragraph" w:styleId="ListBullet">
    <w:name w:val="List Bullet"/>
    <w:basedOn w:val="Normal"/>
    <w:uiPriority w:val="99"/>
    <w:semiHidden/>
    <w:unhideWhenUsed/>
    <w:rsid w:val="00A95342"/>
    <w:pPr>
      <w:tabs>
        <w:tab w:val="num" w:pos="567"/>
      </w:tabs>
      <w:ind w:left="567" w:hanging="567"/>
      <w:contextualSpacing/>
    </w:pPr>
  </w:style>
  <w:style w:type="paragraph" w:styleId="BalloonText">
    <w:name w:val="Balloon Text"/>
    <w:basedOn w:val="Normal"/>
    <w:link w:val="BalloonTextChar"/>
    <w:uiPriority w:val="99"/>
    <w:semiHidden/>
    <w:unhideWhenUsed/>
    <w:rsid w:val="00A95342"/>
    <w:rPr>
      <w:rFonts w:ascii="Tahoma" w:hAnsi="Tahoma" w:cs="Tahoma"/>
      <w:sz w:val="16"/>
      <w:szCs w:val="16"/>
    </w:rPr>
  </w:style>
  <w:style w:type="character" w:customStyle="1" w:styleId="BalloonTextChar">
    <w:name w:val="Balloon Text Char"/>
    <w:basedOn w:val="DefaultParagraphFont"/>
    <w:link w:val="BalloonText"/>
    <w:uiPriority w:val="99"/>
    <w:semiHidden/>
    <w:rsid w:val="00A95342"/>
    <w:rPr>
      <w:rFonts w:ascii="Tahoma" w:eastAsia="Times New Roman" w:hAnsi="Tahoma" w:cs="Tahoma"/>
      <w:sz w:val="16"/>
      <w:szCs w:val="16"/>
    </w:rPr>
  </w:style>
  <w:style w:type="paragraph" w:styleId="Footer">
    <w:name w:val="footer"/>
    <w:basedOn w:val="Normal"/>
    <w:link w:val="FooterChar"/>
    <w:uiPriority w:val="99"/>
    <w:unhideWhenUsed/>
    <w:rsid w:val="00A95342"/>
    <w:pPr>
      <w:tabs>
        <w:tab w:val="center" w:pos="4513"/>
        <w:tab w:val="right" w:pos="9026"/>
      </w:tabs>
    </w:pPr>
  </w:style>
  <w:style w:type="character" w:customStyle="1" w:styleId="FooterChar">
    <w:name w:val="Footer Char"/>
    <w:basedOn w:val="DefaultParagraphFont"/>
    <w:link w:val="Footer"/>
    <w:uiPriority w:val="99"/>
    <w:rsid w:val="00A95342"/>
    <w:rPr>
      <w:rFonts w:ascii="Arial" w:eastAsia="Times New Roman" w:hAnsi="Arial" w:cs="Arial"/>
    </w:rPr>
  </w:style>
  <w:style w:type="character" w:customStyle="1" w:styleId="spelle">
    <w:name w:val="spelle"/>
    <w:basedOn w:val="DefaultParagraphFont"/>
    <w:rsid w:val="00471996"/>
  </w:style>
  <w:style w:type="character" w:customStyle="1" w:styleId="apple-style-span">
    <w:name w:val="apple-style-span"/>
    <w:basedOn w:val="DefaultParagraphFont"/>
    <w:rsid w:val="00EA6DC6"/>
  </w:style>
  <w:style w:type="paragraph" w:styleId="NormalWeb">
    <w:name w:val="Normal (Web)"/>
    <w:basedOn w:val="Normal"/>
    <w:uiPriority w:val="99"/>
    <w:unhideWhenUsed/>
    <w:rsid w:val="00EA6DC6"/>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EA6D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342"/>
    <w:pPr>
      <w:spacing w:after="0" w:line="240" w:lineRule="auto"/>
    </w:pPr>
    <w:rPr>
      <w:rFonts w:ascii="Arial" w:eastAsia="Times New Roman" w:hAnsi="Arial" w:cs="Arial"/>
    </w:rPr>
  </w:style>
  <w:style w:type="paragraph" w:styleId="Heading1">
    <w:name w:val="heading 1"/>
    <w:basedOn w:val="Normal"/>
    <w:next w:val="Normal"/>
    <w:link w:val="Heading1Char"/>
    <w:qFormat/>
    <w:rsid w:val="00A95342"/>
    <w:pPr>
      <w:keepNext/>
      <w:numPr>
        <w:numId w:val="1"/>
      </w:numPr>
      <w:spacing w:before="60" w:after="240"/>
      <w:outlineLvl w:val="0"/>
    </w:pPr>
    <w:rPr>
      <w:rFonts w:eastAsia="Batang"/>
      <w:b/>
      <w:bCs/>
      <w:sz w:val="28"/>
      <w:szCs w:val="28"/>
    </w:rPr>
  </w:style>
  <w:style w:type="paragraph" w:styleId="Heading2">
    <w:name w:val="heading 2"/>
    <w:basedOn w:val="Normal"/>
    <w:next w:val="Normal"/>
    <w:link w:val="Heading2Char"/>
    <w:qFormat/>
    <w:rsid w:val="00A95342"/>
    <w:pPr>
      <w:keepNext/>
      <w:numPr>
        <w:ilvl w:val="1"/>
        <w:numId w:val="2"/>
      </w:numPr>
      <w:spacing w:before="60" w:after="240"/>
      <w:outlineLvl w:val="1"/>
    </w:pPr>
    <w:rPr>
      <w:b/>
      <w:bCs/>
      <w:sz w:val="26"/>
      <w:szCs w:val="26"/>
    </w:rPr>
  </w:style>
  <w:style w:type="paragraph" w:styleId="Heading3">
    <w:name w:val="heading 3"/>
    <w:basedOn w:val="Normal"/>
    <w:next w:val="Normal"/>
    <w:link w:val="Heading3Char"/>
    <w:qFormat/>
    <w:rsid w:val="00A95342"/>
    <w:pPr>
      <w:keepNext/>
      <w:numPr>
        <w:ilvl w:val="2"/>
        <w:numId w:val="1"/>
      </w:numPr>
      <w:tabs>
        <w:tab w:val="clear" w:pos="936"/>
        <w:tab w:val="num" w:pos="794"/>
      </w:tabs>
      <w:spacing w:before="120" w:after="120"/>
      <w:ind w:left="794"/>
      <w:outlineLvl w:val="2"/>
    </w:pPr>
    <w:rPr>
      <w:rFonts w:ascii="Arial Bold" w:hAnsi="Ari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342"/>
    <w:rPr>
      <w:rFonts w:ascii="Arial" w:eastAsia="Batang" w:hAnsi="Arial" w:cs="Arial"/>
      <w:b/>
      <w:bCs/>
      <w:sz w:val="28"/>
      <w:szCs w:val="28"/>
    </w:rPr>
  </w:style>
  <w:style w:type="character" w:customStyle="1" w:styleId="Heading2Char">
    <w:name w:val="Heading 2 Char"/>
    <w:basedOn w:val="DefaultParagraphFont"/>
    <w:link w:val="Heading2"/>
    <w:rsid w:val="00A95342"/>
    <w:rPr>
      <w:rFonts w:ascii="Arial" w:eastAsia="Times New Roman" w:hAnsi="Arial" w:cs="Arial"/>
      <w:b/>
      <w:bCs/>
      <w:sz w:val="26"/>
      <w:szCs w:val="26"/>
    </w:rPr>
  </w:style>
  <w:style w:type="character" w:customStyle="1" w:styleId="Heading3Char">
    <w:name w:val="Heading 3 Char"/>
    <w:basedOn w:val="DefaultParagraphFont"/>
    <w:link w:val="Heading3"/>
    <w:rsid w:val="00A95342"/>
    <w:rPr>
      <w:rFonts w:ascii="Arial Bold" w:eastAsia="Times New Roman" w:hAnsi="Arial Bold" w:cs="Arial"/>
      <w:b/>
      <w:bCs/>
    </w:rPr>
  </w:style>
  <w:style w:type="character" w:styleId="Hyperlink">
    <w:name w:val="Hyperlink"/>
    <w:uiPriority w:val="99"/>
    <w:rsid w:val="00A95342"/>
    <w:rPr>
      <w:rFonts w:cs="Times New Roman"/>
      <w:color w:val="0000FF"/>
      <w:u w:val="single"/>
    </w:rPr>
  </w:style>
  <w:style w:type="character" w:styleId="PageNumber">
    <w:name w:val="page number"/>
    <w:rsid w:val="00A95342"/>
    <w:rPr>
      <w:rFonts w:cs="Times New Roman"/>
    </w:rPr>
  </w:style>
  <w:style w:type="paragraph" w:styleId="Header">
    <w:name w:val="header"/>
    <w:basedOn w:val="Normal"/>
    <w:link w:val="HeaderChar"/>
    <w:uiPriority w:val="99"/>
    <w:rsid w:val="00A95342"/>
    <w:pPr>
      <w:tabs>
        <w:tab w:val="center" w:pos="4153"/>
        <w:tab w:val="right" w:pos="8306"/>
      </w:tabs>
    </w:pPr>
  </w:style>
  <w:style w:type="character" w:customStyle="1" w:styleId="HeaderChar">
    <w:name w:val="Header Char"/>
    <w:basedOn w:val="DefaultParagraphFont"/>
    <w:link w:val="Header"/>
    <w:uiPriority w:val="99"/>
    <w:rsid w:val="00A95342"/>
    <w:rPr>
      <w:rFonts w:ascii="Arial" w:eastAsia="Times New Roman" w:hAnsi="Arial" w:cs="Arial"/>
    </w:rPr>
  </w:style>
  <w:style w:type="paragraph" w:customStyle="1" w:styleId="ListBullet1">
    <w:name w:val="List Bullet1"/>
    <w:basedOn w:val="ListBullet"/>
    <w:uiPriority w:val="99"/>
    <w:qFormat/>
    <w:rsid w:val="00A95342"/>
    <w:pPr>
      <w:numPr>
        <w:numId w:val="2"/>
      </w:numPr>
      <w:tabs>
        <w:tab w:val="num" w:pos="360"/>
      </w:tabs>
      <w:spacing w:after="240"/>
      <w:ind w:left="360" w:hanging="360"/>
    </w:pPr>
  </w:style>
  <w:style w:type="paragraph" w:styleId="PlainText">
    <w:name w:val="Plain Text"/>
    <w:basedOn w:val="Normal"/>
    <w:link w:val="PlainTextChar"/>
    <w:uiPriority w:val="99"/>
    <w:unhideWhenUsed/>
    <w:rsid w:val="00A95342"/>
    <w:rPr>
      <w:rFonts w:ascii="Calibri" w:eastAsiaTheme="minorHAnsi" w:hAnsi="Calibri" w:cs="Consolas"/>
      <w:szCs w:val="21"/>
    </w:rPr>
  </w:style>
  <w:style w:type="character" w:customStyle="1" w:styleId="PlainTextChar">
    <w:name w:val="Plain Text Char"/>
    <w:basedOn w:val="DefaultParagraphFont"/>
    <w:link w:val="PlainText"/>
    <w:uiPriority w:val="99"/>
    <w:rsid w:val="00A95342"/>
    <w:rPr>
      <w:rFonts w:ascii="Calibri" w:hAnsi="Calibri" w:cs="Consolas"/>
      <w:szCs w:val="21"/>
    </w:rPr>
  </w:style>
  <w:style w:type="paragraph" w:customStyle="1" w:styleId="NormalBase">
    <w:name w:val="Normal Base"/>
    <w:rsid w:val="00A95342"/>
    <w:pPr>
      <w:spacing w:after="0" w:line="240" w:lineRule="auto"/>
    </w:pPr>
    <w:rPr>
      <w:rFonts w:ascii="Calibri" w:hAnsi="Calibri" w:cs="Calibri"/>
      <w:color w:val="000000"/>
      <w:sz w:val="20"/>
      <w:u w:color="000000"/>
    </w:rPr>
  </w:style>
  <w:style w:type="paragraph" w:styleId="BodyText">
    <w:name w:val="Body Text"/>
    <w:link w:val="BodyTextChar"/>
    <w:unhideWhenUsed/>
    <w:qFormat/>
    <w:rsid w:val="00A95342"/>
    <w:pPr>
      <w:keepLines/>
      <w:spacing w:before="40" w:after="120" w:line="280" w:lineRule="atLeast"/>
      <w:ind w:left="1134"/>
    </w:pPr>
    <w:rPr>
      <w:rFonts w:ascii="Calibri" w:hAnsi="Calibri" w:cs="Calibri"/>
      <w:color w:val="000000"/>
      <w:u w:color="000000"/>
    </w:rPr>
  </w:style>
  <w:style w:type="character" w:customStyle="1" w:styleId="BodyTextChar">
    <w:name w:val="Body Text Char"/>
    <w:basedOn w:val="DefaultParagraphFont"/>
    <w:link w:val="BodyText"/>
    <w:rsid w:val="00A95342"/>
    <w:rPr>
      <w:rFonts w:ascii="Calibri" w:hAnsi="Calibri" w:cs="Calibri"/>
      <w:color w:val="000000"/>
      <w:u w:color="000000"/>
    </w:rPr>
  </w:style>
  <w:style w:type="character" w:styleId="Emphasis">
    <w:name w:val="Emphasis"/>
    <w:basedOn w:val="DefaultParagraphFont"/>
    <w:uiPriority w:val="20"/>
    <w:qFormat/>
    <w:rsid w:val="00A95342"/>
    <w:rPr>
      <w:i/>
      <w:iCs/>
    </w:rPr>
  </w:style>
  <w:style w:type="paragraph" w:styleId="ListParagraph">
    <w:name w:val="List Paragraph"/>
    <w:basedOn w:val="Normal"/>
    <w:uiPriority w:val="34"/>
    <w:qFormat/>
    <w:rsid w:val="00A95342"/>
    <w:pPr>
      <w:ind w:left="720"/>
      <w:contextualSpacing/>
    </w:pPr>
  </w:style>
  <w:style w:type="paragraph" w:customStyle="1" w:styleId="citation">
    <w:name w:val="citation"/>
    <w:basedOn w:val="Normal"/>
    <w:uiPriority w:val="99"/>
    <w:semiHidden/>
    <w:rsid w:val="00A95342"/>
    <w:rPr>
      <w:rFonts w:ascii="Times New Roman" w:eastAsiaTheme="minorHAnsi" w:hAnsi="Times New Roman" w:cs="Times New Roman"/>
      <w:sz w:val="24"/>
      <w:szCs w:val="24"/>
      <w:lang w:eastAsia="en-AU"/>
    </w:rPr>
  </w:style>
  <w:style w:type="paragraph" w:styleId="ListBullet">
    <w:name w:val="List Bullet"/>
    <w:basedOn w:val="Normal"/>
    <w:uiPriority w:val="99"/>
    <w:semiHidden/>
    <w:unhideWhenUsed/>
    <w:rsid w:val="00A95342"/>
    <w:pPr>
      <w:tabs>
        <w:tab w:val="num" w:pos="567"/>
      </w:tabs>
      <w:ind w:left="567" w:hanging="567"/>
      <w:contextualSpacing/>
    </w:pPr>
  </w:style>
  <w:style w:type="paragraph" w:styleId="BalloonText">
    <w:name w:val="Balloon Text"/>
    <w:basedOn w:val="Normal"/>
    <w:link w:val="BalloonTextChar"/>
    <w:uiPriority w:val="99"/>
    <w:semiHidden/>
    <w:unhideWhenUsed/>
    <w:rsid w:val="00A95342"/>
    <w:rPr>
      <w:rFonts w:ascii="Tahoma" w:hAnsi="Tahoma" w:cs="Tahoma"/>
      <w:sz w:val="16"/>
      <w:szCs w:val="16"/>
    </w:rPr>
  </w:style>
  <w:style w:type="character" w:customStyle="1" w:styleId="BalloonTextChar">
    <w:name w:val="Balloon Text Char"/>
    <w:basedOn w:val="DefaultParagraphFont"/>
    <w:link w:val="BalloonText"/>
    <w:uiPriority w:val="99"/>
    <w:semiHidden/>
    <w:rsid w:val="00A95342"/>
    <w:rPr>
      <w:rFonts w:ascii="Tahoma" w:eastAsia="Times New Roman" w:hAnsi="Tahoma" w:cs="Tahoma"/>
      <w:sz w:val="16"/>
      <w:szCs w:val="16"/>
    </w:rPr>
  </w:style>
  <w:style w:type="paragraph" w:styleId="Footer">
    <w:name w:val="footer"/>
    <w:basedOn w:val="Normal"/>
    <w:link w:val="FooterChar"/>
    <w:uiPriority w:val="99"/>
    <w:unhideWhenUsed/>
    <w:rsid w:val="00A95342"/>
    <w:pPr>
      <w:tabs>
        <w:tab w:val="center" w:pos="4513"/>
        <w:tab w:val="right" w:pos="9026"/>
      </w:tabs>
    </w:pPr>
  </w:style>
  <w:style w:type="character" w:customStyle="1" w:styleId="FooterChar">
    <w:name w:val="Footer Char"/>
    <w:basedOn w:val="DefaultParagraphFont"/>
    <w:link w:val="Footer"/>
    <w:uiPriority w:val="99"/>
    <w:rsid w:val="00A95342"/>
    <w:rPr>
      <w:rFonts w:ascii="Arial" w:eastAsia="Times New Roman" w:hAnsi="Arial" w:cs="Arial"/>
    </w:rPr>
  </w:style>
  <w:style w:type="character" w:customStyle="1" w:styleId="spelle">
    <w:name w:val="spelle"/>
    <w:basedOn w:val="DefaultParagraphFont"/>
    <w:rsid w:val="00471996"/>
  </w:style>
  <w:style w:type="character" w:customStyle="1" w:styleId="apple-style-span">
    <w:name w:val="apple-style-span"/>
    <w:basedOn w:val="DefaultParagraphFont"/>
    <w:rsid w:val="00EA6DC6"/>
  </w:style>
  <w:style w:type="paragraph" w:styleId="NormalWeb">
    <w:name w:val="Normal (Web)"/>
    <w:basedOn w:val="Normal"/>
    <w:uiPriority w:val="99"/>
    <w:unhideWhenUsed/>
    <w:rsid w:val="00EA6DC6"/>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EA6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331">
      <w:bodyDiv w:val="1"/>
      <w:marLeft w:val="0"/>
      <w:marRight w:val="0"/>
      <w:marTop w:val="0"/>
      <w:marBottom w:val="0"/>
      <w:divBdr>
        <w:top w:val="none" w:sz="0" w:space="0" w:color="auto"/>
        <w:left w:val="none" w:sz="0" w:space="0" w:color="auto"/>
        <w:bottom w:val="none" w:sz="0" w:space="0" w:color="auto"/>
        <w:right w:val="none" w:sz="0" w:space="0" w:color="auto"/>
      </w:divBdr>
    </w:div>
    <w:div w:id="59644250">
      <w:bodyDiv w:val="1"/>
      <w:marLeft w:val="0"/>
      <w:marRight w:val="0"/>
      <w:marTop w:val="0"/>
      <w:marBottom w:val="0"/>
      <w:divBdr>
        <w:top w:val="none" w:sz="0" w:space="0" w:color="auto"/>
        <w:left w:val="none" w:sz="0" w:space="0" w:color="auto"/>
        <w:bottom w:val="none" w:sz="0" w:space="0" w:color="auto"/>
        <w:right w:val="none" w:sz="0" w:space="0" w:color="auto"/>
      </w:divBdr>
    </w:div>
    <w:div w:id="94254300">
      <w:bodyDiv w:val="1"/>
      <w:marLeft w:val="0"/>
      <w:marRight w:val="0"/>
      <w:marTop w:val="0"/>
      <w:marBottom w:val="0"/>
      <w:divBdr>
        <w:top w:val="none" w:sz="0" w:space="0" w:color="auto"/>
        <w:left w:val="none" w:sz="0" w:space="0" w:color="auto"/>
        <w:bottom w:val="none" w:sz="0" w:space="0" w:color="auto"/>
        <w:right w:val="none" w:sz="0" w:space="0" w:color="auto"/>
      </w:divBdr>
    </w:div>
    <w:div w:id="516584583">
      <w:bodyDiv w:val="1"/>
      <w:marLeft w:val="0"/>
      <w:marRight w:val="0"/>
      <w:marTop w:val="0"/>
      <w:marBottom w:val="0"/>
      <w:divBdr>
        <w:top w:val="none" w:sz="0" w:space="0" w:color="auto"/>
        <w:left w:val="none" w:sz="0" w:space="0" w:color="auto"/>
        <w:bottom w:val="none" w:sz="0" w:space="0" w:color="auto"/>
        <w:right w:val="none" w:sz="0" w:space="0" w:color="auto"/>
      </w:divBdr>
    </w:div>
    <w:div w:id="594022722">
      <w:bodyDiv w:val="1"/>
      <w:marLeft w:val="0"/>
      <w:marRight w:val="0"/>
      <w:marTop w:val="0"/>
      <w:marBottom w:val="0"/>
      <w:divBdr>
        <w:top w:val="none" w:sz="0" w:space="0" w:color="auto"/>
        <w:left w:val="none" w:sz="0" w:space="0" w:color="auto"/>
        <w:bottom w:val="none" w:sz="0" w:space="0" w:color="auto"/>
        <w:right w:val="none" w:sz="0" w:space="0" w:color="auto"/>
      </w:divBdr>
    </w:div>
    <w:div w:id="830291772">
      <w:bodyDiv w:val="1"/>
      <w:marLeft w:val="0"/>
      <w:marRight w:val="0"/>
      <w:marTop w:val="0"/>
      <w:marBottom w:val="0"/>
      <w:divBdr>
        <w:top w:val="none" w:sz="0" w:space="0" w:color="auto"/>
        <w:left w:val="none" w:sz="0" w:space="0" w:color="auto"/>
        <w:bottom w:val="none" w:sz="0" w:space="0" w:color="auto"/>
        <w:right w:val="none" w:sz="0" w:space="0" w:color="auto"/>
      </w:divBdr>
    </w:div>
    <w:div w:id="1092748944">
      <w:bodyDiv w:val="1"/>
      <w:marLeft w:val="0"/>
      <w:marRight w:val="0"/>
      <w:marTop w:val="0"/>
      <w:marBottom w:val="0"/>
      <w:divBdr>
        <w:top w:val="none" w:sz="0" w:space="0" w:color="auto"/>
        <w:left w:val="none" w:sz="0" w:space="0" w:color="auto"/>
        <w:bottom w:val="none" w:sz="0" w:space="0" w:color="auto"/>
        <w:right w:val="none" w:sz="0" w:space="0" w:color="auto"/>
      </w:divBdr>
    </w:div>
    <w:div w:id="1148938122">
      <w:bodyDiv w:val="1"/>
      <w:marLeft w:val="0"/>
      <w:marRight w:val="0"/>
      <w:marTop w:val="0"/>
      <w:marBottom w:val="0"/>
      <w:divBdr>
        <w:top w:val="none" w:sz="0" w:space="0" w:color="auto"/>
        <w:left w:val="none" w:sz="0" w:space="0" w:color="auto"/>
        <w:bottom w:val="none" w:sz="0" w:space="0" w:color="auto"/>
        <w:right w:val="none" w:sz="0" w:space="0" w:color="auto"/>
      </w:divBdr>
    </w:div>
    <w:div w:id="1426224622">
      <w:bodyDiv w:val="1"/>
      <w:marLeft w:val="0"/>
      <w:marRight w:val="0"/>
      <w:marTop w:val="0"/>
      <w:marBottom w:val="0"/>
      <w:divBdr>
        <w:top w:val="none" w:sz="0" w:space="0" w:color="auto"/>
        <w:left w:val="none" w:sz="0" w:space="0" w:color="auto"/>
        <w:bottom w:val="none" w:sz="0" w:space="0" w:color="auto"/>
        <w:right w:val="none" w:sz="0" w:space="0" w:color="auto"/>
      </w:divBdr>
    </w:div>
    <w:div w:id="18541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bepress.com/expresso/tutorials.html" TargetMode="External"/><Relationship Id="rId18" Type="http://schemas.openxmlformats.org/officeDocument/2006/relationships/hyperlink" Target="mailto:research-scholarships@deakin.edu.au" TargetMode="External"/><Relationship Id="rId26" Type="http://schemas.openxmlformats.org/officeDocument/2006/relationships/hyperlink" Target="http://www.deakin.edu.au/research/grants/apply.php" TargetMode="External"/><Relationship Id="rId3" Type="http://schemas.openxmlformats.org/officeDocument/2006/relationships/styles" Target="styles.xml"/><Relationship Id="rId21" Type="http://schemas.openxmlformats.org/officeDocument/2006/relationships/hyperlink" Target="http://www.deakin.edu.au/current-students/assets/resources/research/scholarships/2011-neil-archbold-terms-and-conditions.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aw.bepress.com/expresso" TargetMode="External"/><Relationship Id="rId17" Type="http://schemas.openxmlformats.org/officeDocument/2006/relationships/hyperlink" Target="http://www.deakin.edu.au/current-students/assets/resources/research/scholarships/2013-neil-archbold-application-form.doc" TargetMode="External"/><Relationship Id="rId25" Type="http://schemas.openxmlformats.org/officeDocument/2006/relationships/hyperlink" Target="http://www.assa.edu.au/events/workshops/201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akin.edu.au/research" TargetMode="External"/><Relationship Id="rId20" Type="http://schemas.openxmlformats.org/officeDocument/2006/relationships/hyperlink" Target="mailto:research-scholarships@deakin.edu.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bepress.com/expresso" TargetMode="External"/><Relationship Id="rId24" Type="http://schemas.openxmlformats.org/officeDocument/2006/relationships/hyperlink" Target="http://www.assa.edu.au/events/workshops/2013"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upport@law.bepress.com" TargetMode="External"/><Relationship Id="rId23" Type="http://schemas.openxmlformats.org/officeDocument/2006/relationships/hyperlink" Target="http://www.assa.edu.au/programs/workshop" TargetMode="External"/><Relationship Id="rId28" Type="http://schemas.openxmlformats.org/officeDocument/2006/relationships/hyperlink" Target="http://www07.grants.gov/search/search.do;jsessionid=qtwLRQjSSQLmxly4CH4n31cwTTmnCCHWTq5mT11mQcG1t7FfRC2R!299454320?mode=CATSEARCH&amp;fundActivity=LJL" TargetMode="External"/><Relationship Id="rId10" Type="http://schemas.openxmlformats.org/officeDocument/2006/relationships/hyperlink" Target="http://www.nla.gov.au/openpublish/index.php/aja/article/view/3024" TargetMode="External"/><Relationship Id="rId19" Type="http://schemas.openxmlformats.org/officeDocument/2006/relationships/hyperlink" Target="http://www.deakin.edu.au/current-students/assets/resources/research/scholarships/2013-neil-archbold-terms-and-conditions.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ro.deakin.edu.au/view/DU:30053352" TargetMode="External"/><Relationship Id="rId14" Type="http://schemas.openxmlformats.org/officeDocument/2006/relationships/hyperlink" Target="http://law.bepress.com/expresso/faq_authors.html" TargetMode="External"/><Relationship Id="rId22" Type="http://schemas.openxmlformats.org/officeDocument/2006/relationships/hyperlink" Target="mailto:Margaret.Blood@anu.edu.au" TargetMode="External"/><Relationship Id="rId27" Type="http://schemas.openxmlformats.org/officeDocument/2006/relationships/hyperlink" Target="mailto:research-grants@deakin.edu.au"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1B74-D2BD-46D4-AD7F-29D5755C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2013-07-01T01:05:00Z</dcterms:created>
  <dcterms:modified xsi:type="dcterms:W3CDTF">2013-07-12T10:22:00Z</dcterms:modified>
</cp:coreProperties>
</file>