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D3" w:rsidRPr="00CC3353" w:rsidRDefault="006846D3" w:rsidP="006846D3">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DEAKIN LAW SCHOOL RESEARCH REPORT </w:t>
      </w:r>
    </w:p>
    <w:p w:rsidR="006846D3" w:rsidRPr="00CC3353" w:rsidRDefault="006846D3" w:rsidP="006846D3">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No </w:t>
      </w:r>
      <w:r>
        <w:rPr>
          <w:rFonts w:ascii="Lucida Bright" w:hAnsi="Lucida Bright"/>
          <w:b/>
          <w:color w:val="002060"/>
          <w:sz w:val="40"/>
          <w:szCs w:val="40"/>
          <w:lang w:val="en-US"/>
        </w:rPr>
        <w:t>8</w:t>
      </w:r>
      <w:r w:rsidRPr="00CC3353">
        <w:rPr>
          <w:rFonts w:ascii="Lucida Bright" w:hAnsi="Lucida Bright"/>
          <w:b/>
          <w:color w:val="002060"/>
          <w:sz w:val="40"/>
          <w:szCs w:val="40"/>
          <w:lang w:val="en-US"/>
        </w:rPr>
        <w:t>/</w:t>
      </w:r>
      <w:r>
        <w:rPr>
          <w:rFonts w:ascii="Lucida Bright" w:hAnsi="Lucida Bright"/>
          <w:b/>
          <w:color w:val="002060"/>
          <w:sz w:val="40"/>
          <w:szCs w:val="40"/>
          <w:lang w:val="en-US"/>
        </w:rPr>
        <w:t>3 May</w:t>
      </w:r>
      <w:r w:rsidRPr="00CC3353">
        <w:rPr>
          <w:rFonts w:ascii="Lucida Bright" w:hAnsi="Lucida Bright"/>
          <w:b/>
          <w:color w:val="002060"/>
          <w:sz w:val="40"/>
          <w:szCs w:val="40"/>
          <w:lang w:val="en-US"/>
        </w:rPr>
        <w:t xml:space="preserve"> 2013</w:t>
      </w:r>
    </w:p>
    <w:p w:rsidR="006846D3" w:rsidRPr="00497A7E" w:rsidRDefault="006846D3" w:rsidP="006846D3">
      <w:pPr>
        <w:rPr>
          <w:rFonts w:ascii="Lucida Bright" w:hAnsi="Lucida Bright"/>
          <w:b/>
          <w:lang w:val="en-US"/>
        </w:rPr>
      </w:pPr>
    </w:p>
    <w:p w:rsidR="006846D3" w:rsidRDefault="006846D3" w:rsidP="006846D3">
      <w:pPr>
        <w:jc w:val="center"/>
        <w:rPr>
          <w:rFonts w:ascii="Georgia" w:hAnsi="Georgia"/>
          <w:b/>
          <w:color w:val="C00000"/>
          <w:sz w:val="40"/>
          <w:szCs w:val="40"/>
          <w:lang w:val="en-US"/>
        </w:rPr>
      </w:pPr>
    </w:p>
    <w:p w:rsidR="006846D3" w:rsidRPr="00510D50" w:rsidRDefault="006846D3" w:rsidP="006846D3">
      <w:pPr>
        <w:jc w:val="cente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570B57" w:rsidRDefault="00570B57" w:rsidP="00570B57">
      <w:pPr>
        <w:rPr>
          <w:rFonts w:ascii="Georgia" w:hAnsi="Georgia"/>
          <w:b/>
          <w:color w:val="1F497D" w:themeColor="text2"/>
        </w:rPr>
      </w:pPr>
    </w:p>
    <w:p w:rsidR="00570B57" w:rsidRDefault="00570B57" w:rsidP="00570B57">
      <w:pPr>
        <w:rPr>
          <w:rFonts w:ascii="Georgia" w:hAnsi="Georgia"/>
          <w:b/>
          <w:color w:val="1F497D" w:themeColor="text2"/>
        </w:rPr>
      </w:pPr>
      <w:r w:rsidRPr="00510D50">
        <w:rPr>
          <w:rFonts w:ascii="Georgia" w:hAnsi="Georgia"/>
          <w:b/>
          <w:color w:val="1F497D" w:themeColor="text2"/>
        </w:rPr>
        <w:t>Congratulations to the author of the following recent publication:</w:t>
      </w:r>
    </w:p>
    <w:p w:rsidR="00570B57" w:rsidRDefault="00570B57" w:rsidP="00570B57">
      <w:pPr>
        <w:rPr>
          <w:rFonts w:ascii="Georgia" w:hAnsi="Georgia"/>
          <w:color w:val="215868" w:themeColor="accent5" w:themeShade="80"/>
        </w:rPr>
      </w:pPr>
    </w:p>
    <w:p w:rsidR="00570B57" w:rsidRDefault="00570B57" w:rsidP="00570B57">
      <w:pPr>
        <w:rPr>
          <w:rFonts w:ascii="Georgia" w:hAnsi="Georgia"/>
          <w:color w:val="1F497D" w:themeColor="text2"/>
        </w:rPr>
      </w:pPr>
      <w:proofErr w:type="gramStart"/>
      <w:r w:rsidRPr="00570B57">
        <w:rPr>
          <w:rFonts w:ascii="Georgia" w:hAnsi="Georgia"/>
          <w:b/>
          <w:color w:val="C00000"/>
        </w:rPr>
        <w:t>Dr Joanne Bagust</w:t>
      </w:r>
      <w:r w:rsidRPr="00570B57">
        <w:rPr>
          <w:rFonts w:ascii="Georgia" w:hAnsi="Georgia"/>
          <w:color w:val="1F497D" w:themeColor="text2"/>
        </w:rPr>
        <w:t xml:space="preserve">, The Legal Profession and the Business of Law’ (March 2013) 35(1) </w:t>
      </w:r>
      <w:r w:rsidRPr="00570B57">
        <w:rPr>
          <w:rFonts w:ascii="Georgia" w:hAnsi="Georgia"/>
          <w:i/>
          <w:iCs/>
          <w:color w:val="1F497D" w:themeColor="text2"/>
        </w:rPr>
        <w:t>Sydney Law Review</w:t>
      </w:r>
      <w:r w:rsidRPr="00570B57">
        <w:rPr>
          <w:rFonts w:ascii="Georgia" w:hAnsi="Georgia"/>
          <w:color w:val="1F497D" w:themeColor="text2"/>
        </w:rPr>
        <w:t xml:space="preserve"> 27 (attached).</w:t>
      </w:r>
      <w:proofErr w:type="gramEnd"/>
    </w:p>
    <w:p w:rsidR="004777FE" w:rsidRDefault="004777FE" w:rsidP="00570B57">
      <w:pPr>
        <w:rPr>
          <w:rFonts w:ascii="Georgia" w:hAnsi="Georgia"/>
          <w:color w:val="1F497D" w:themeColor="text2"/>
        </w:rPr>
      </w:pPr>
    </w:p>
    <w:p w:rsidR="004777FE" w:rsidRPr="00570B57" w:rsidRDefault="004777FE" w:rsidP="00570B57">
      <w:pPr>
        <w:rPr>
          <w:rFonts w:ascii="Georgia" w:hAnsi="Georgia"/>
          <w:color w:val="1F497D" w:themeColor="text2"/>
        </w:rPr>
      </w:pPr>
      <w:r>
        <w:rPr>
          <w:rFonts w:ascii="Georgia" w:hAnsi="Georgia"/>
          <w:color w:val="1F497D" w:themeColor="text2"/>
        </w:rPr>
        <w:t xml:space="preserve">I am aware that several authors have articles and books ‘in press’ – we are on track to achieve a target of very </w:t>
      </w:r>
      <w:bookmarkStart w:id="0" w:name="_GoBack"/>
      <w:bookmarkEnd w:id="0"/>
      <w:r>
        <w:rPr>
          <w:rFonts w:ascii="Georgia" w:hAnsi="Georgia"/>
          <w:color w:val="1F497D" w:themeColor="text2"/>
        </w:rPr>
        <w:t>high quality publications.</w:t>
      </w:r>
    </w:p>
    <w:p w:rsidR="006846D3" w:rsidRDefault="006846D3" w:rsidP="006846D3">
      <w:pPr>
        <w:rPr>
          <w:rFonts w:ascii="Georgia" w:hAnsi="Georgia"/>
          <w:b/>
          <w:color w:val="1F497D" w:themeColor="text2"/>
        </w:rPr>
      </w:pPr>
    </w:p>
    <w:p w:rsidR="005310BC" w:rsidRDefault="005310BC" w:rsidP="006846D3">
      <w:pPr>
        <w:rPr>
          <w:rStyle w:val="Hyperlink"/>
          <w:rFonts w:ascii="Calibri" w:eastAsia="Times New Roman" w:hAnsi="Calibri" w:cs="Calibri"/>
          <w:sz w:val="21"/>
          <w:szCs w:val="21"/>
        </w:rPr>
      </w:pPr>
    </w:p>
    <w:p w:rsidR="005310BC" w:rsidRPr="00DA5273" w:rsidRDefault="005310BC" w:rsidP="006846D3">
      <w:pPr>
        <w:rPr>
          <w:rStyle w:val="Hyperlink"/>
          <w:rFonts w:ascii="Georgia" w:eastAsia="Times New Roman" w:hAnsi="Georgia" w:cs="Calibri"/>
          <w:b/>
          <w:color w:val="C00000"/>
          <w:u w:val="none"/>
        </w:rPr>
      </w:pPr>
      <w:r w:rsidRPr="00DA5273">
        <w:rPr>
          <w:rStyle w:val="Hyperlink"/>
          <w:rFonts w:ascii="Georgia" w:eastAsia="Times New Roman" w:hAnsi="Georgia" w:cs="Calibri"/>
          <w:b/>
          <w:color w:val="C00000"/>
          <w:u w:val="none"/>
        </w:rPr>
        <w:t>CHANGES TO PUBLICATION NOTIFICATIONS</w:t>
      </w:r>
    </w:p>
    <w:p w:rsidR="005310BC" w:rsidRPr="005310BC" w:rsidRDefault="005310BC" w:rsidP="005310BC">
      <w:pPr>
        <w:rPr>
          <w:rFonts w:ascii="Georgia" w:hAnsi="Georgia"/>
          <w:color w:val="1F497D"/>
        </w:rPr>
      </w:pPr>
      <w:r w:rsidRPr="005310BC">
        <w:rPr>
          <w:rFonts w:ascii="Georgia" w:hAnsi="Georgia"/>
          <w:color w:val="1F497D"/>
        </w:rPr>
        <w:t>The Faculty of Business and Law has made the following change to the process of publication notifications:</w:t>
      </w:r>
    </w:p>
    <w:p w:rsidR="005310BC" w:rsidRPr="005310BC" w:rsidRDefault="005310BC" w:rsidP="005310BC">
      <w:pPr>
        <w:rPr>
          <w:rFonts w:ascii="Georgia" w:hAnsi="Georgia"/>
          <w:color w:val="1F497D"/>
        </w:rPr>
      </w:pPr>
      <w:r w:rsidRPr="005310BC">
        <w:rPr>
          <w:rFonts w:ascii="Georgia" w:hAnsi="Georgia"/>
          <w:color w:val="1F497D"/>
        </w:rPr>
        <w:t xml:space="preserve">Authors are required to send the pro-forma </w:t>
      </w:r>
      <w:hyperlink r:id="rId6" w:history="1">
        <w:r w:rsidRPr="005310BC">
          <w:rPr>
            <w:rStyle w:val="Hyperlink"/>
            <w:rFonts w:ascii="Georgia" w:eastAsia="Times New Roman" w:hAnsi="Georgia" w:cs="Calibri"/>
          </w:rPr>
          <w:t>http://www.deakin.edu.au/buslaw/research/publications.php</w:t>
        </w:r>
      </w:hyperlink>
      <w:r w:rsidRPr="005310BC">
        <w:rPr>
          <w:rStyle w:val="Hyperlink"/>
          <w:rFonts w:ascii="Georgia" w:eastAsia="Times New Roman" w:hAnsi="Georgia" w:cs="Calibri"/>
        </w:rPr>
        <w:t xml:space="preserve"> </w:t>
      </w:r>
      <w:r w:rsidRPr="005310BC">
        <w:rPr>
          <w:rStyle w:val="Hyperlink"/>
          <w:rFonts w:ascii="Georgia" w:eastAsia="Times New Roman" w:hAnsi="Georgia" w:cs="Calibri"/>
          <w:u w:val="none"/>
        </w:rPr>
        <w:t>(</w:t>
      </w:r>
      <w:r w:rsidRPr="005310BC">
        <w:rPr>
          <w:rFonts w:ascii="Georgia" w:hAnsi="Georgia"/>
          <w:color w:val="1F497D"/>
        </w:rPr>
        <w:t xml:space="preserve">and </w:t>
      </w:r>
      <w:r>
        <w:rPr>
          <w:rFonts w:ascii="Georgia" w:hAnsi="Georgia"/>
          <w:color w:val="1F497D"/>
        </w:rPr>
        <w:t xml:space="preserve">any </w:t>
      </w:r>
      <w:r w:rsidRPr="005310BC">
        <w:rPr>
          <w:rFonts w:ascii="Georgia" w:hAnsi="Georgia"/>
          <w:color w:val="1F497D"/>
        </w:rPr>
        <w:t>associated documentation</w:t>
      </w:r>
      <w:r>
        <w:rPr>
          <w:rFonts w:ascii="Georgia" w:hAnsi="Georgia"/>
          <w:color w:val="1F497D"/>
        </w:rPr>
        <w:t>)</w:t>
      </w:r>
      <w:r w:rsidRPr="005310BC">
        <w:rPr>
          <w:rFonts w:ascii="Georgia" w:hAnsi="Georgia"/>
          <w:color w:val="1F497D"/>
        </w:rPr>
        <w:t xml:space="preserve"> to </w:t>
      </w:r>
      <w:r w:rsidRPr="005310BC">
        <w:rPr>
          <w:rFonts w:ascii="Georgia" w:hAnsi="Georgia"/>
          <w:b/>
          <w:color w:val="C00000"/>
        </w:rPr>
        <w:t>Sheryl Pascoe</w:t>
      </w:r>
      <w:r w:rsidRPr="005310BC">
        <w:rPr>
          <w:rFonts w:ascii="Georgia" w:hAnsi="Georgia"/>
          <w:color w:val="C00000"/>
        </w:rPr>
        <w:t xml:space="preserve"> </w:t>
      </w:r>
      <w:r w:rsidRPr="005310BC">
        <w:rPr>
          <w:rFonts w:ascii="Georgia" w:hAnsi="Georgia"/>
          <w:color w:val="1F497D"/>
        </w:rPr>
        <w:t>(</w:t>
      </w:r>
      <w:hyperlink r:id="rId7" w:history="1">
        <w:r w:rsidRPr="005310BC">
          <w:rPr>
            <w:rStyle w:val="Hyperlink"/>
            <w:rFonts w:ascii="Georgia" w:hAnsi="Georgia"/>
          </w:rPr>
          <w:t>sheryl.pascoe@deakin.edu.au</w:t>
        </w:r>
      </w:hyperlink>
      <w:r w:rsidRPr="005310BC">
        <w:rPr>
          <w:rFonts w:ascii="Georgia" w:hAnsi="Georgia"/>
          <w:color w:val="1F497D"/>
        </w:rPr>
        <w:t>), who will then forward them to Aysun Alpyurek (</w:t>
      </w:r>
      <w:hyperlink r:id="rId8" w:history="1">
        <w:r w:rsidRPr="005310BC">
          <w:rPr>
            <w:rStyle w:val="Hyperlink"/>
            <w:rFonts w:ascii="Georgia" w:hAnsi="Georgia"/>
          </w:rPr>
          <w:t>aysun.alpyurek@deakin.edu.au</w:t>
        </w:r>
      </w:hyperlink>
      <w:r w:rsidRPr="005310BC">
        <w:rPr>
          <w:rFonts w:ascii="Georgia" w:hAnsi="Georgia"/>
          <w:color w:val="1F497D"/>
        </w:rPr>
        <w:t>)</w:t>
      </w:r>
    </w:p>
    <w:p w:rsidR="005310BC" w:rsidRPr="00510D50" w:rsidRDefault="005310BC" w:rsidP="006846D3">
      <w:pPr>
        <w:rPr>
          <w:rFonts w:ascii="Georgia" w:hAnsi="Georgia"/>
          <w:bCs/>
        </w:rPr>
      </w:pPr>
    </w:p>
    <w:p w:rsidR="006846D3" w:rsidRPr="00510D50" w:rsidRDefault="006846D3" w:rsidP="006846D3">
      <w:pPr>
        <w:rPr>
          <w:rFonts w:ascii="Georgia" w:hAnsi="Georgia"/>
          <w:b/>
          <w:lang w:val="en-US"/>
        </w:rPr>
      </w:pPr>
    </w:p>
    <w:p w:rsidR="006846D3" w:rsidRDefault="006846D3" w:rsidP="006846D3">
      <w:pPr>
        <w:jc w:val="center"/>
        <w:rPr>
          <w:rFonts w:ascii="Georgia" w:hAnsi="Georgia"/>
          <w:b/>
          <w:color w:val="C00000"/>
          <w:sz w:val="40"/>
          <w:szCs w:val="40"/>
          <w:lang w:val="en-US"/>
        </w:rPr>
      </w:pPr>
      <w:r w:rsidRPr="00510D50">
        <w:rPr>
          <w:rFonts w:ascii="Georgia" w:hAnsi="Georgia"/>
          <w:b/>
          <w:color w:val="C00000"/>
          <w:sz w:val="40"/>
          <w:szCs w:val="40"/>
          <w:lang w:val="en-US"/>
        </w:rPr>
        <w:t>RESEARCH IMPACT</w:t>
      </w:r>
    </w:p>
    <w:p w:rsidR="006846D3" w:rsidRDefault="006846D3" w:rsidP="006846D3">
      <w:pPr>
        <w:rPr>
          <w:sz w:val="20"/>
          <w:szCs w:val="20"/>
        </w:rPr>
      </w:pPr>
    </w:p>
    <w:p w:rsidR="00B550DE" w:rsidRPr="00B550DE" w:rsidRDefault="00B550DE" w:rsidP="00B550DE">
      <w:pPr>
        <w:rPr>
          <w:rFonts w:ascii="Georgia" w:hAnsi="Georgia"/>
          <w:color w:val="1F497D" w:themeColor="text2"/>
        </w:rPr>
      </w:pPr>
      <w:r w:rsidRPr="00B550DE">
        <w:rPr>
          <w:rFonts w:ascii="Georgia" w:hAnsi="Georgia" w:cs="Tahoma"/>
          <w:b/>
          <w:color w:val="C00000"/>
        </w:rPr>
        <w:t>Professor Christoph Antons</w:t>
      </w:r>
      <w:r w:rsidRPr="00B550DE">
        <w:rPr>
          <w:rFonts w:ascii="Georgia" w:hAnsi="Georgia" w:cs="Tahoma"/>
          <w:color w:val="1F497D" w:themeColor="text2"/>
        </w:rPr>
        <w:t>:</w:t>
      </w:r>
      <w:r w:rsidRPr="00B550DE">
        <w:rPr>
          <w:rFonts w:ascii="Georgia" w:hAnsi="Georgia"/>
          <w:color w:val="1F497D" w:themeColor="text2"/>
        </w:rPr>
        <w:t xml:space="preserve"> </w:t>
      </w:r>
    </w:p>
    <w:p w:rsidR="00B550DE" w:rsidRPr="00B550DE" w:rsidRDefault="00B550DE" w:rsidP="00B550DE">
      <w:pPr>
        <w:pStyle w:val="ListParagraph"/>
        <w:ind w:left="0"/>
        <w:rPr>
          <w:rFonts w:ascii="Georgia" w:hAnsi="Georgia"/>
          <w:color w:val="1F497D" w:themeColor="text2"/>
        </w:rPr>
      </w:pPr>
      <w:r>
        <w:rPr>
          <w:rFonts w:ascii="Georgia" w:hAnsi="Georgia" w:cs="Tahoma"/>
          <w:color w:val="1F497D" w:themeColor="text2"/>
        </w:rPr>
        <w:t xml:space="preserve">(1) </w:t>
      </w:r>
      <w:proofErr w:type="gramStart"/>
      <w:r w:rsidRPr="00B550DE">
        <w:rPr>
          <w:rFonts w:ascii="Georgia" w:hAnsi="Georgia" w:cs="Tahoma"/>
          <w:color w:val="1F497D" w:themeColor="text2"/>
        </w:rPr>
        <w:t>presented</w:t>
      </w:r>
      <w:proofErr w:type="gramEnd"/>
      <w:r w:rsidRPr="00B550DE">
        <w:rPr>
          <w:rFonts w:ascii="Georgia" w:hAnsi="Georgia" w:cs="Tahoma"/>
          <w:color w:val="1F497D" w:themeColor="text2"/>
        </w:rPr>
        <w:t xml:space="preserve"> paper on intellectual property in Myanmar at the Australia Myanmar Institute Inaugural Conference 'Progress, Opportunities and Concerns in Myanmar's Transition' at Melbourne Town Hall (March 2013)</w:t>
      </w:r>
      <w:r w:rsidRPr="00B550DE">
        <w:rPr>
          <w:rFonts w:ascii="Georgia" w:hAnsi="Georgia"/>
          <w:color w:val="1F497D" w:themeColor="text2"/>
        </w:rPr>
        <w:t xml:space="preserve"> </w:t>
      </w:r>
    </w:p>
    <w:p w:rsidR="00B550DE" w:rsidRPr="00B550DE" w:rsidRDefault="00B550DE" w:rsidP="00B550DE">
      <w:pPr>
        <w:rPr>
          <w:rFonts w:ascii="Georgia" w:hAnsi="Georgia"/>
          <w:color w:val="1F497D" w:themeColor="text2"/>
        </w:rPr>
      </w:pPr>
      <w:r>
        <w:rPr>
          <w:rFonts w:ascii="Georgia" w:hAnsi="Georgia" w:cs="Tahoma"/>
          <w:color w:val="1F497D" w:themeColor="text2"/>
        </w:rPr>
        <w:t xml:space="preserve">(ii) </w:t>
      </w:r>
      <w:r w:rsidRPr="00B550DE">
        <w:rPr>
          <w:rFonts w:ascii="Georgia" w:hAnsi="Georgia" w:cs="Tahoma"/>
          <w:color w:val="1F497D" w:themeColor="text2"/>
        </w:rPr>
        <w:t xml:space="preserve">presented a guest lecture via video link at Jindal Global Law School, </w:t>
      </w:r>
      <w:proofErr w:type="spellStart"/>
      <w:r w:rsidRPr="00B550DE">
        <w:rPr>
          <w:rFonts w:ascii="Georgia" w:hAnsi="Georgia" w:cs="Tahoma"/>
          <w:color w:val="1F497D" w:themeColor="text2"/>
        </w:rPr>
        <w:t>Sonipat</w:t>
      </w:r>
      <w:proofErr w:type="spellEnd"/>
      <w:r w:rsidRPr="00B550DE">
        <w:rPr>
          <w:rFonts w:ascii="Georgia" w:hAnsi="Georgia" w:cs="Tahoma"/>
          <w:color w:val="1F497D" w:themeColor="text2"/>
        </w:rPr>
        <w:t>, Haryana, India, on WIPO and UNESCO approaches to heritage and traditional knowledge (April 2013)</w:t>
      </w:r>
      <w:r w:rsidRPr="00B550DE">
        <w:rPr>
          <w:rFonts w:ascii="Georgia" w:hAnsi="Georgia"/>
          <w:color w:val="1F497D" w:themeColor="text2"/>
        </w:rPr>
        <w:t xml:space="preserve"> </w:t>
      </w:r>
    </w:p>
    <w:p w:rsidR="00B550DE" w:rsidRPr="00B550DE" w:rsidRDefault="005310BC" w:rsidP="00B550DE">
      <w:pPr>
        <w:pStyle w:val="NormalWeb"/>
        <w:rPr>
          <w:rFonts w:ascii="Georgia" w:hAnsi="Georgia" w:cs="Tahoma"/>
          <w:color w:val="1F497D" w:themeColor="text2"/>
        </w:rPr>
      </w:pPr>
      <w:r w:rsidRPr="00DC273D">
        <w:rPr>
          <w:rFonts w:ascii="Georgia" w:hAnsi="Georgia" w:cs="Tahoma"/>
          <w:b/>
          <w:color w:val="C00000"/>
        </w:rPr>
        <w:t>Lydia Xynas</w:t>
      </w:r>
      <w:r w:rsidR="00DC273D">
        <w:rPr>
          <w:rFonts w:ascii="Georgia" w:hAnsi="Georgia" w:cs="Tahoma"/>
          <w:color w:val="1F497D" w:themeColor="text2"/>
        </w:rPr>
        <w:t xml:space="preserve">’ work has been extensively quoted (see attached) by the Victorian Law Commission in its </w:t>
      </w:r>
      <w:r w:rsidR="00DC273D" w:rsidRPr="00DC273D">
        <w:rPr>
          <w:rFonts w:ascii="Georgia" w:hAnsi="Georgia" w:cs="Tahoma"/>
          <w:i/>
          <w:color w:val="1F497D" w:themeColor="text2"/>
        </w:rPr>
        <w:t>Succession Laws</w:t>
      </w:r>
      <w:r w:rsidR="00DC273D" w:rsidRPr="00DC273D">
        <w:rPr>
          <w:rFonts w:ascii="Georgia" w:hAnsi="Georgia" w:cs="Tahoma"/>
          <w:color w:val="1F497D" w:themeColor="text2"/>
        </w:rPr>
        <w:t xml:space="preserve">: Consultation Paper </w:t>
      </w:r>
      <w:r w:rsidR="00DC273D">
        <w:rPr>
          <w:rFonts w:ascii="Georgia" w:hAnsi="Georgia" w:cs="Tahoma"/>
          <w:color w:val="1F497D" w:themeColor="text2"/>
        </w:rPr>
        <w:t>–</w:t>
      </w:r>
      <w:r w:rsidR="00DC273D" w:rsidRPr="00DC273D">
        <w:rPr>
          <w:rFonts w:ascii="Georgia" w:hAnsi="Georgia" w:cs="Tahoma"/>
          <w:color w:val="1F497D" w:themeColor="text2"/>
        </w:rPr>
        <w:t xml:space="preserve"> Intestacy</w:t>
      </w:r>
      <w:r w:rsidR="00DC273D">
        <w:rPr>
          <w:rFonts w:ascii="Georgia" w:hAnsi="Georgia" w:cs="Tahoma"/>
          <w:color w:val="1F497D" w:themeColor="text2"/>
        </w:rPr>
        <w:t xml:space="preserve"> </w:t>
      </w:r>
      <w:hyperlink r:id="rId9" w:history="1">
        <w:r w:rsidR="00DC273D">
          <w:rPr>
            <w:rStyle w:val="Hyperlink"/>
            <w:rFonts w:eastAsiaTheme="majorEastAsia"/>
          </w:rPr>
          <w:t>http://www.lawreform.vic.gov.au/projects/succession-law/succession-laws-consultation-paper-intestacy</w:t>
        </w:r>
      </w:hyperlink>
      <w:r w:rsidR="00DC273D">
        <w:t xml:space="preserve"> </w:t>
      </w:r>
    </w:p>
    <w:p w:rsidR="006846D3" w:rsidRDefault="006846D3" w:rsidP="00B550DE">
      <w:pPr>
        <w:rPr>
          <w:rFonts w:ascii="Georgia" w:eastAsia="Times New Roman" w:hAnsi="Georgia"/>
          <w:b/>
          <w:color w:val="C00000"/>
          <w:sz w:val="36"/>
          <w:szCs w:val="36"/>
          <w:lang w:val="en-US"/>
        </w:rPr>
      </w:pPr>
    </w:p>
    <w:p w:rsidR="006846D3" w:rsidRPr="00510D50" w:rsidRDefault="006846D3" w:rsidP="006846D3">
      <w:pPr>
        <w:jc w:val="center"/>
        <w:rPr>
          <w:rFonts w:ascii="Georgia" w:eastAsia="Times New Roman" w:hAnsi="Georgia"/>
          <w:b/>
          <w:color w:val="C00000"/>
          <w:sz w:val="36"/>
          <w:szCs w:val="36"/>
          <w:lang w:val="en-US"/>
        </w:rPr>
      </w:pPr>
      <w:r w:rsidRPr="00510D50">
        <w:rPr>
          <w:rFonts w:ascii="Georgia" w:eastAsia="Times New Roman" w:hAnsi="Georgia"/>
          <w:b/>
          <w:color w:val="C00000"/>
          <w:sz w:val="36"/>
          <w:szCs w:val="36"/>
          <w:lang w:val="en-US"/>
        </w:rPr>
        <w:t>LAW SCHOOL RESEARCH SEMINARS SCHEDULE</w:t>
      </w:r>
    </w:p>
    <w:p w:rsidR="006846D3" w:rsidRPr="00510D50" w:rsidRDefault="006846D3" w:rsidP="006846D3">
      <w:pPr>
        <w:jc w:val="center"/>
        <w:rPr>
          <w:rFonts w:ascii="Georgia" w:eastAsia="Times New Roman" w:hAnsi="Georgia"/>
          <w:color w:val="7030A0"/>
          <w:sz w:val="16"/>
          <w:szCs w:val="16"/>
          <w:lang w:val="en-US"/>
        </w:rPr>
      </w:pPr>
    </w:p>
    <w:p w:rsidR="006846D3" w:rsidRPr="00510D50" w:rsidRDefault="006846D3" w:rsidP="006846D3">
      <w:pPr>
        <w:jc w:val="center"/>
        <w:rPr>
          <w:rFonts w:ascii="Georgia" w:eastAsia="Times New Roman" w:hAnsi="Georgia"/>
          <w:b/>
          <w:color w:val="7030A0"/>
          <w:sz w:val="32"/>
          <w:szCs w:val="32"/>
          <w:lang w:val="en-US"/>
        </w:rPr>
      </w:pPr>
      <w:r w:rsidRPr="00510D50">
        <w:rPr>
          <w:rFonts w:ascii="Georgia" w:eastAsia="Times New Roman" w:hAnsi="Georgia"/>
          <w:b/>
          <w:color w:val="7030A0"/>
          <w:sz w:val="32"/>
          <w:szCs w:val="32"/>
          <w:lang w:val="en-US"/>
        </w:rPr>
        <w:t>Trimester 1</w:t>
      </w:r>
    </w:p>
    <w:p w:rsidR="006846D3" w:rsidRDefault="006846D3" w:rsidP="006846D3">
      <w:pPr>
        <w:rPr>
          <w:rFonts w:ascii="Georgia" w:hAnsi="Georgia"/>
          <w:b/>
          <w:color w:val="1F497D" w:themeColor="text2"/>
        </w:rPr>
      </w:pPr>
    </w:p>
    <w:p w:rsidR="006846D3" w:rsidRPr="009E7FCF" w:rsidRDefault="006846D3" w:rsidP="006846D3">
      <w:pPr>
        <w:rPr>
          <w:rFonts w:ascii="Georgia" w:hAnsi="Georgia"/>
          <w:color w:val="002060"/>
        </w:rPr>
      </w:pPr>
      <w:r w:rsidRPr="0048530B">
        <w:rPr>
          <w:rFonts w:ascii="Georgia" w:hAnsi="Georgia"/>
          <w:b/>
          <w:color w:val="1F497D" w:themeColor="text2"/>
        </w:rPr>
        <w:t>FRIDAY, 3 MAY</w:t>
      </w:r>
    </w:p>
    <w:p w:rsidR="006846D3" w:rsidRPr="009E7FCF" w:rsidRDefault="006846D3" w:rsidP="006846D3">
      <w:pPr>
        <w:rPr>
          <w:rFonts w:ascii="Georgia" w:hAnsi="Georgia"/>
          <w:color w:val="002060"/>
        </w:rPr>
      </w:pPr>
      <w:r w:rsidRPr="00510D50">
        <w:rPr>
          <w:rFonts w:ascii="Georgia" w:hAnsi="Georgia"/>
          <w:b/>
          <w:color w:val="C00000"/>
        </w:rPr>
        <w:lastRenderedPageBreak/>
        <w:t>Samantha Hepburn</w:t>
      </w:r>
    </w:p>
    <w:p w:rsidR="006846D3" w:rsidRPr="0048530B" w:rsidRDefault="006846D3" w:rsidP="006846D3">
      <w:pPr>
        <w:rPr>
          <w:rFonts w:ascii="Georgia" w:eastAsia="Times New Roman" w:hAnsi="Georgia" w:cs="Tahoma"/>
          <w:color w:val="1F497D" w:themeColor="text2"/>
        </w:rPr>
      </w:pPr>
      <w:r w:rsidRPr="0048530B">
        <w:rPr>
          <w:rFonts w:ascii="Georgia" w:eastAsia="Times New Roman" w:hAnsi="Georgia" w:cs="Tahoma"/>
          <w:color w:val="1F497D" w:themeColor="text2"/>
        </w:rPr>
        <w:t>The Property Implications of Geosequestration in Australia</w:t>
      </w:r>
    </w:p>
    <w:p w:rsidR="006846D3" w:rsidRDefault="006846D3" w:rsidP="006846D3">
      <w:pPr>
        <w:rPr>
          <w:rFonts w:ascii="Georgia" w:hAnsi="Georgia"/>
          <w:b/>
          <w:color w:val="1F497D" w:themeColor="text2"/>
        </w:rPr>
      </w:pPr>
    </w:p>
    <w:p w:rsidR="006846D3" w:rsidRPr="009E7FCF" w:rsidRDefault="006846D3" w:rsidP="006846D3">
      <w:pPr>
        <w:rPr>
          <w:rFonts w:ascii="Georgia" w:hAnsi="Georgia"/>
          <w:color w:val="002060"/>
        </w:rPr>
      </w:pPr>
      <w:r w:rsidRPr="0048530B">
        <w:rPr>
          <w:rFonts w:ascii="Georgia" w:hAnsi="Georgia"/>
          <w:b/>
          <w:color w:val="1F497D" w:themeColor="text2"/>
        </w:rPr>
        <w:t>FRIDAY, 17 MAY</w:t>
      </w:r>
    </w:p>
    <w:p w:rsidR="006846D3" w:rsidRPr="009E7FCF" w:rsidRDefault="006846D3" w:rsidP="006846D3">
      <w:pPr>
        <w:rPr>
          <w:rFonts w:ascii="Georgia" w:hAnsi="Georgia"/>
          <w:color w:val="002060"/>
        </w:rPr>
      </w:pPr>
      <w:r w:rsidRPr="00510D50">
        <w:rPr>
          <w:rFonts w:ascii="Georgia" w:hAnsi="Georgia" w:cs="Arial"/>
          <w:b/>
          <w:bCs/>
          <w:color w:val="C00000"/>
        </w:rPr>
        <w:t>David H B Bednall</w:t>
      </w:r>
    </w:p>
    <w:p w:rsidR="006846D3" w:rsidRDefault="006846D3" w:rsidP="006846D3">
      <w:pPr>
        <w:pStyle w:val="Title"/>
        <w:rPr>
          <w:rFonts w:ascii="Georgia" w:hAnsi="Georgia"/>
          <w:color w:val="1F497D" w:themeColor="text2"/>
        </w:rPr>
      </w:pPr>
      <w:r w:rsidRPr="0048530B">
        <w:rPr>
          <w:rFonts w:ascii="Georgia" w:hAnsi="Georgia"/>
          <w:color w:val="1F497D" w:themeColor="text2"/>
        </w:rPr>
        <w:t>‘In a Word: Applying Cognitive Interviewing Methods in Legal Market Research’</w:t>
      </w:r>
    </w:p>
    <w:p w:rsidR="006846D3" w:rsidRPr="0048530B" w:rsidRDefault="006846D3" w:rsidP="006846D3">
      <w:pPr>
        <w:pStyle w:val="Heading2"/>
        <w:rPr>
          <w:rFonts w:ascii="Georgia" w:eastAsia="Times New Roman" w:hAnsi="Georgia" w:cs="Arial"/>
          <w:color w:val="1F497D" w:themeColor="text2"/>
          <w:sz w:val="24"/>
          <w:szCs w:val="24"/>
          <w:lang w:val="en-US"/>
        </w:rPr>
      </w:pPr>
      <w:r w:rsidRPr="0048530B">
        <w:rPr>
          <w:rFonts w:ascii="Georgia" w:eastAsia="Times New Roman" w:hAnsi="Georgia"/>
          <w:color w:val="1F497D" w:themeColor="text2"/>
          <w:spacing w:val="1"/>
          <w:sz w:val="24"/>
          <w:szCs w:val="24"/>
          <w:lang w:val="en-US"/>
        </w:rPr>
        <w:t>A</w:t>
      </w:r>
      <w:r w:rsidRPr="0048530B">
        <w:rPr>
          <w:rFonts w:ascii="Georgia" w:eastAsia="Times New Roman" w:hAnsi="Georgia"/>
          <w:color w:val="1F497D" w:themeColor="text2"/>
          <w:sz w:val="24"/>
          <w:szCs w:val="24"/>
          <w:lang w:val="en-US"/>
        </w:rPr>
        <w:t>b</w:t>
      </w:r>
      <w:r w:rsidRPr="0048530B">
        <w:rPr>
          <w:rFonts w:ascii="Georgia" w:eastAsia="Times New Roman" w:hAnsi="Georgia"/>
          <w:color w:val="1F497D" w:themeColor="text2"/>
          <w:spacing w:val="-1"/>
          <w:sz w:val="24"/>
          <w:szCs w:val="24"/>
          <w:lang w:val="en-US"/>
        </w:rPr>
        <w:t>s</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ra</w:t>
      </w:r>
      <w:r w:rsidRPr="0048530B">
        <w:rPr>
          <w:rFonts w:ascii="Georgia" w:eastAsia="Times New Roman" w:hAnsi="Georgia"/>
          <w:color w:val="1F497D" w:themeColor="text2"/>
          <w:spacing w:val="-1"/>
          <w:sz w:val="24"/>
          <w:szCs w:val="24"/>
          <w:lang w:val="en-US"/>
        </w:rPr>
        <w:t>c</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 xml:space="preserve"> </w:t>
      </w:r>
    </w:p>
    <w:p w:rsidR="006846D3" w:rsidRPr="009E7FCF" w:rsidRDefault="006846D3" w:rsidP="006846D3">
      <w:pPr>
        <w:rPr>
          <w:rFonts w:ascii="Georgia" w:hAnsi="Georgia" w:cs="Arial"/>
          <w:color w:val="1F497D" w:themeColor="text2"/>
          <w:sz w:val="22"/>
          <w:szCs w:val="22"/>
        </w:rPr>
      </w:pPr>
      <w:r w:rsidRPr="009E7FCF">
        <w:rPr>
          <w:rFonts w:ascii="Georgia" w:hAnsi="Georgia" w:cs="Arial"/>
          <w:color w:val="1F497D" w:themeColor="text2"/>
          <w:sz w:val="22"/>
          <w:szCs w:val="22"/>
        </w:rPr>
        <w:t xml:space="preserve">Registered trademarks can be worth hundreds of millions to their owners. Many elements of a brand can be trademarked including words such as Microsoft, symbols such as the Cadbury glass and a half mark and colours, such as a particular orange for </w:t>
      </w:r>
      <w:proofErr w:type="spellStart"/>
      <w:r w:rsidRPr="009E7FCF">
        <w:rPr>
          <w:rFonts w:ascii="Georgia" w:hAnsi="Georgia" w:cs="Arial"/>
          <w:color w:val="1F497D" w:themeColor="text2"/>
          <w:sz w:val="22"/>
          <w:szCs w:val="22"/>
        </w:rPr>
        <w:t>Veuve</w:t>
      </w:r>
      <w:proofErr w:type="spellEnd"/>
      <w:r w:rsidRPr="009E7FCF">
        <w:rPr>
          <w:rFonts w:ascii="Georgia" w:hAnsi="Georgia" w:cs="Arial"/>
          <w:color w:val="1F497D" w:themeColor="text2"/>
          <w:sz w:val="22"/>
          <w:szCs w:val="22"/>
        </w:rPr>
        <w:t xml:space="preserve"> </w:t>
      </w:r>
      <w:proofErr w:type="spellStart"/>
      <w:r w:rsidRPr="009E7FCF">
        <w:rPr>
          <w:rFonts w:ascii="Georgia" w:hAnsi="Georgia" w:cs="Arial"/>
          <w:color w:val="1F497D" w:themeColor="text2"/>
          <w:sz w:val="22"/>
          <w:szCs w:val="22"/>
        </w:rPr>
        <w:t>Clicquot</w:t>
      </w:r>
      <w:proofErr w:type="spellEnd"/>
      <w:r w:rsidRPr="009E7FCF">
        <w:rPr>
          <w:rFonts w:ascii="Georgia" w:hAnsi="Georgia" w:cs="Arial"/>
          <w:color w:val="1F497D" w:themeColor="text2"/>
          <w:sz w:val="22"/>
          <w:szCs w:val="22"/>
        </w:rPr>
        <w:t xml:space="preserve">. The registration of a mark (word, symbol or colour) prevents competitors in that category of goods from using it – a considerable commercial advantage to the owner. Applications to register trademarks are therefore often fiercely contested in the courts. To support registration companies will typically adduce survey research. A key component of this research is to test whether the mark has acquired secondary meaning, that is, whether consumers or buyers of the product have learned that the mark stands for a single brand. In the US, where many of these surveys have taken place, legal precedent has been based on whether the mark is strongly associated with a specific company, product or brand and not strongly associated with any rival. As </w:t>
      </w:r>
      <w:r w:rsidRPr="009E7FCF">
        <w:rPr>
          <w:rFonts w:ascii="Georgia" w:hAnsi="Georgia"/>
          <w:color w:val="1F497D" w:themeColor="text2"/>
          <w:sz w:val="22"/>
          <w:szCs w:val="22"/>
        </w:rPr>
        <w:t>Bednall et al. (2012</w:t>
      </w:r>
      <w:r w:rsidRPr="009E7FCF">
        <w:rPr>
          <w:rFonts w:ascii="Georgia" w:hAnsi="Georgia" w:cs="Arial"/>
          <w:color w:val="1F497D" w:themeColor="text2"/>
          <w:sz w:val="22"/>
          <w:szCs w:val="22"/>
        </w:rPr>
        <w:t>) have argued</w:t>
      </w:r>
      <w:proofErr w:type="gramStart"/>
      <w:r w:rsidRPr="009E7FCF">
        <w:rPr>
          <w:rFonts w:ascii="Georgia" w:hAnsi="Georgia" w:cs="Arial"/>
          <w:color w:val="1F497D" w:themeColor="text2"/>
          <w:sz w:val="22"/>
          <w:szCs w:val="22"/>
        </w:rPr>
        <w:t>,</w:t>
      </w:r>
      <w:proofErr w:type="gramEnd"/>
      <w:r w:rsidRPr="009E7FCF">
        <w:rPr>
          <w:rFonts w:ascii="Georgia" w:hAnsi="Georgia" w:cs="Arial"/>
          <w:color w:val="1F497D" w:themeColor="text2"/>
          <w:sz w:val="22"/>
          <w:szCs w:val="22"/>
        </w:rPr>
        <w:t xml:space="preserve"> the test of association can be misleading. First the word “association” is symmetric – Cadbury is associated with purple and purple with Cadbury. Yet the appropriate legal test is whether the mark (colour in this case) takes the person to the brand, a non-symmetric relationship. Second although one mark may be more strongly associated with a brand than others, this may simply be because the consumer cannot recall the other brands. A more appropriate word is "identification", a non-symmetric relationship that takes the consumer from the mark to the brand exclusively. Thus purple identifies Cadbury, but Cadbury does not identify purple. But this raises the research question, “Do consumers understand the word identification in the way intended and does this word have a different meaning to association?” Although the meaning of a single word is often not critical in most survey designs, in this case it is. In order to test the meanings of the two words, cognitive interviewing techniques </w:t>
      </w:r>
      <w:r w:rsidRPr="009E7FCF">
        <w:rPr>
          <w:rFonts w:ascii="Georgia" w:hAnsi="Georgia"/>
          <w:color w:val="1F497D" w:themeColor="text2"/>
          <w:sz w:val="22"/>
          <w:szCs w:val="22"/>
        </w:rPr>
        <w:t>Willis (2005</w:t>
      </w:r>
      <w:r w:rsidRPr="009E7FCF">
        <w:rPr>
          <w:rFonts w:ascii="Georgia" w:hAnsi="Georgia" w:cs="Arial"/>
          <w:color w:val="1F497D" w:themeColor="text2"/>
          <w:sz w:val="22"/>
          <w:szCs w:val="22"/>
        </w:rPr>
        <w:t>) were employed. This involved administering a survey in the usual manner, then conducting an in-depth interview with the respondent immediately afterwards. In this interviewing, the meaning of words can be explored and the conscious thinking processes in arriving at the answer can be revealed. A study was made of fifteen males and females using a questionnaire that tested whether the colour purple (as opposed to a control colour lime) identified any particular “brands, products or companies.” It was found that the word identify mostly worked in the way intended, that it took the consumer to the source (Cadbury in the case of purple, no particular source in the case of lime) and that it was interpreted correctly. People could distinguish "identify" from "associate" though in a survey not all might do so. In a legal survey context, where the meaning of particular words is crucial, the cognitive interviewing method can help establish the validity of the particular words in a survey.</w:t>
      </w:r>
    </w:p>
    <w:p w:rsidR="006846D3" w:rsidRPr="009E7FCF" w:rsidRDefault="006846D3" w:rsidP="006846D3">
      <w:pPr>
        <w:rPr>
          <w:rFonts w:ascii="Georgia" w:hAnsi="Georgia" w:cs="Arial"/>
          <w:color w:val="1F497D" w:themeColor="text2"/>
          <w:sz w:val="22"/>
          <w:szCs w:val="22"/>
        </w:rPr>
      </w:pPr>
      <w:r w:rsidRPr="009E7FCF">
        <w:rPr>
          <w:rFonts w:ascii="Georgia" w:hAnsi="Georgia" w:cs="Arial"/>
          <w:color w:val="1F497D" w:themeColor="text2"/>
          <w:sz w:val="22"/>
          <w:szCs w:val="22"/>
        </w:rPr>
        <w:t xml:space="preserve">Associate Professor David </w:t>
      </w:r>
      <w:proofErr w:type="spellStart"/>
      <w:r w:rsidRPr="009E7FCF">
        <w:rPr>
          <w:rFonts w:ascii="Georgia" w:hAnsi="Georgia" w:cs="Arial"/>
          <w:color w:val="1F497D" w:themeColor="text2"/>
          <w:sz w:val="22"/>
          <w:szCs w:val="22"/>
        </w:rPr>
        <w:t>Bendall</w:t>
      </w:r>
      <w:proofErr w:type="spellEnd"/>
      <w:r w:rsidRPr="009E7FCF">
        <w:rPr>
          <w:rFonts w:ascii="Georgia" w:hAnsi="Georgia" w:cs="Arial"/>
          <w:color w:val="1F497D" w:themeColor="text2"/>
          <w:sz w:val="22"/>
          <w:szCs w:val="22"/>
        </w:rPr>
        <w:t xml:space="preserve"> has appeared </w:t>
      </w:r>
      <w:r w:rsidRPr="009E7FCF">
        <w:rPr>
          <w:rFonts w:ascii="Georgia" w:hAnsi="Georgia"/>
          <w:color w:val="1F497D" w:themeColor="text2"/>
          <w:sz w:val="22"/>
          <w:szCs w:val="22"/>
        </w:rPr>
        <w:t>as an expert witness, in several high-profile cases involving the use of market research.</w:t>
      </w:r>
      <w:r w:rsidRPr="009E7FCF">
        <w:rPr>
          <w:rFonts w:ascii="Georgia" w:hAnsi="Georgia" w:cs="Arial"/>
          <w:color w:val="1F497D" w:themeColor="text2"/>
          <w:sz w:val="22"/>
          <w:szCs w:val="22"/>
        </w:rPr>
        <w:t xml:space="preserve"> </w:t>
      </w:r>
    </w:p>
    <w:p w:rsidR="006846D3" w:rsidRDefault="006846D3" w:rsidP="006846D3">
      <w:pPr>
        <w:rPr>
          <w:rFonts w:ascii="Georgia" w:hAnsi="Georgia" w:cs="Arial"/>
          <w:color w:val="1F497D" w:themeColor="text2"/>
        </w:rPr>
      </w:pPr>
    </w:p>
    <w:p w:rsidR="006846D3" w:rsidRPr="0048530B" w:rsidRDefault="006846D3" w:rsidP="006846D3">
      <w:pPr>
        <w:rPr>
          <w:rFonts w:ascii="Georgia" w:hAnsi="Georgia"/>
          <w:color w:val="1F497D" w:themeColor="text2"/>
        </w:rPr>
      </w:pPr>
      <w:r>
        <w:rPr>
          <w:rFonts w:ascii="Georgia" w:hAnsi="Georgia"/>
          <w:b/>
          <w:color w:val="1F497D" w:themeColor="text2"/>
        </w:rPr>
        <w:t xml:space="preserve">FRIDAY, </w:t>
      </w:r>
      <w:r w:rsidRPr="00510D50">
        <w:rPr>
          <w:rFonts w:ascii="Georgia" w:hAnsi="Georgia"/>
          <w:b/>
          <w:color w:val="1F497D" w:themeColor="text2"/>
        </w:rPr>
        <w:t>2</w:t>
      </w:r>
      <w:r>
        <w:rPr>
          <w:rFonts w:ascii="Georgia" w:hAnsi="Georgia"/>
          <w:b/>
          <w:color w:val="1F497D" w:themeColor="text2"/>
        </w:rPr>
        <w:t>4</w:t>
      </w:r>
      <w:r w:rsidRPr="00510D50">
        <w:rPr>
          <w:rFonts w:ascii="Georgia" w:hAnsi="Georgia"/>
          <w:b/>
          <w:color w:val="1F497D" w:themeColor="text2"/>
        </w:rPr>
        <w:t xml:space="preserve"> </w:t>
      </w:r>
      <w:r>
        <w:rPr>
          <w:rFonts w:ascii="Georgia" w:hAnsi="Georgia"/>
          <w:b/>
          <w:color w:val="1F497D" w:themeColor="text2"/>
        </w:rPr>
        <w:t>MAY</w:t>
      </w:r>
    </w:p>
    <w:p w:rsidR="006846D3" w:rsidRPr="009E7FCF" w:rsidRDefault="006846D3" w:rsidP="006846D3">
      <w:pPr>
        <w:rPr>
          <w:rFonts w:ascii="Georgia" w:hAnsi="Georgia"/>
          <w:color w:val="002060"/>
        </w:rPr>
      </w:pPr>
      <w:r w:rsidRPr="00C75BC1">
        <w:rPr>
          <w:rFonts w:ascii="Georgia" w:hAnsi="Georgia"/>
          <w:b/>
          <w:color w:val="C00000"/>
        </w:rPr>
        <w:t>Professor Joe Graffam</w:t>
      </w:r>
      <w:r>
        <w:rPr>
          <w:rFonts w:ascii="Georgia" w:hAnsi="Georgia"/>
          <w:b/>
          <w:color w:val="C00000"/>
        </w:rPr>
        <w:t xml:space="preserve">, </w:t>
      </w:r>
      <w:r w:rsidRPr="009E7FCF">
        <w:rPr>
          <w:rFonts w:ascii="Georgia" w:hAnsi="Georgia"/>
          <w:color w:val="002060"/>
        </w:rPr>
        <w:t>Pro</w:t>
      </w:r>
      <w:r>
        <w:rPr>
          <w:rFonts w:ascii="Georgia" w:hAnsi="Georgia"/>
          <w:color w:val="002060"/>
        </w:rPr>
        <w:t xml:space="preserve"> </w:t>
      </w:r>
      <w:r w:rsidRPr="009E7FCF">
        <w:rPr>
          <w:rFonts w:ascii="Georgia" w:hAnsi="Georgia"/>
          <w:color w:val="002060"/>
        </w:rPr>
        <w:t>Vice-Chancellor (Research Development and Traini8ng)</w:t>
      </w:r>
      <w:r>
        <w:rPr>
          <w:rFonts w:ascii="Georgia" w:hAnsi="Georgia"/>
          <w:color w:val="002060"/>
        </w:rPr>
        <w:t>:</w:t>
      </w:r>
      <w:r w:rsidRPr="009E7FCF">
        <w:rPr>
          <w:rFonts w:ascii="Georgia" w:hAnsi="Georgia"/>
          <w:color w:val="002060"/>
        </w:rPr>
        <w:t xml:space="preserve"> </w:t>
      </w:r>
    </w:p>
    <w:p w:rsidR="006846D3" w:rsidRDefault="006846D3" w:rsidP="006846D3">
      <w:pPr>
        <w:rPr>
          <w:rFonts w:ascii="Georgia" w:hAnsi="Georgia"/>
          <w:color w:val="1F497D" w:themeColor="text2"/>
        </w:rPr>
      </w:pPr>
      <w:r>
        <w:rPr>
          <w:rFonts w:ascii="Georgia" w:hAnsi="Georgia"/>
          <w:color w:val="1F497D" w:themeColor="text2"/>
        </w:rPr>
        <w:t xml:space="preserve">‘Academic </w:t>
      </w:r>
      <w:r w:rsidRPr="009E7FCF">
        <w:rPr>
          <w:rFonts w:ascii="Georgia" w:hAnsi="Georgia"/>
          <w:color w:val="1F497D" w:themeColor="text2"/>
        </w:rPr>
        <w:t>Scholarship in the New Word(</w:t>
      </w:r>
      <w:proofErr w:type="spellStart"/>
      <w:r w:rsidRPr="009E7FCF">
        <w:rPr>
          <w:rFonts w:ascii="Georgia" w:hAnsi="Georgia"/>
          <w:color w:val="1F497D" w:themeColor="text2"/>
        </w:rPr>
        <w:t>ly</w:t>
      </w:r>
      <w:proofErr w:type="spellEnd"/>
      <w:r w:rsidRPr="009E7FCF">
        <w:rPr>
          <w:rFonts w:ascii="Georgia" w:hAnsi="Georgia"/>
          <w:color w:val="1F497D" w:themeColor="text2"/>
        </w:rPr>
        <w:t>) Order</w:t>
      </w:r>
      <w:r>
        <w:rPr>
          <w:rFonts w:ascii="Georgia" w:hAnsi="Georgia"/>
          <w:color w:val="1F497D" w:themeColor="text2"/>
        </w:rPr>
        <w:t>’</w:t>
      </w:r>
      <w:r w:rsidRPr="009E7FCF">
        <w:rPr>
          <w:rFonts w:ascii="Georgia" w:hAnsi="Georgia"/>
          <w:color w:val="1F497D" w:themeColor="text2"/>
        </w:rPr>
        <w:t xml:space="preserve"> </w:t>
      </w:r>
    </w:p>
    <w:p w:rsidR="006846D3" w:rsidRPr="009E7FCF" w:rsidRDefault="006846D3" w:rsidP="006846D3">
      <w:pPr>
        <w:rPr>
          <w:rFonts w:ascii="Georgia" w:hAnsi="Georgia"/>
          <w:color w:val="1F497D" w:themeColor="text2"/>
        </w:rPr>
      </w:pPr>
    </w:p>
    <w:p w:rsidR="006846D3" w:rsidRDefault="006846D3" w:rsidP="006846D3">
      <w:pPr>
        <w:rPr>
          <w:rFonts w:ascii="Georgia" w:hAnsi="Georgia"/>
          <w:b/>
          <w:color w:val="1F497D" w:themeColor="text2"/>
        </w:rPr>
      </w:pPr>
    </w:p>
    <w:p w:rsidR="006846D3" w:rsidRPr="009E7FCF" w:rsidRDefault="006846D3" w:rsidP="006846D3">
      <w:pPr>
        <w:jc w:val="center"/>
        <w:rPr>
          <w:rFonts w:ascii="Lucida Bright" w:hAnsi="Lucida Bright"/>
          <w:b/>
          <w:color w:val="7030A0"/>
          <w:sz w:val="32"/>
          <w:szCs w:val="32"/>
        </w:rPr>
      </w:pPr>
      <w:r w:rsidRPr="009E7FCF">
        <w:rPr>
          <w:rFonts w:ascii="Lucida Bright" w:hAnsi="Lucida Bright"/>
          <w:b/>
          <w:color w:val="7030A0"/>
          <w:sz w:val="32"/>
          <w:szCs w:val="32"/>
        </w:rPr>
        <w:t>Trimester 2</w:t>
      </w:r>
    </w:p>
    <w:p w:rsidR="006846D3" w:rsidRPr="00510D50" w:rsidRDefault="006846D3" w:rsidP="006846D3">
      <w:pPr>
        <w:rPr>
          <w:rFonts w:ascii="Georgia" w:hAnsi="Georgia"/>
          <w:b/>
          <w:color w:val="1F497D" w:themeColor="text2"/>
        </w:rPr>
      </w:pPr>
      <w:r w:rsidRPr="00510D50">
        <w:rPr>
          <w:rFonts w:ascii="Georgia" w:hAnsi="Georgia"/>
          <w:b/>
          <w:color w:val="1F497D" w:themeColor="text2"/>
        </w:rPr>
        <w:lastRenderedPageBreak/>
        <w:t>FRIDAY, 12 JULY</w:t>
      </w:r>
    </w:p>
    <w:p w:rsidR="006846D3" w:rsidRDefault="006846D3" w:rsidP="006846D3">
      <w:pPr>
        <w:rPr>
          <w:rFonts w:ascii="Georgia" w:hAnsi="Georgia"/>
        </w:rPr>
      </w:pPr>
      <w:r w:rsidRPr="00510D50">
        <w:rPr>
          <w:rFonts w:ascii="Georgia" w:hAnsi="Georgia"/>
          <w:b/>
          <w:color w:val="C00000"/>
        </w:rPr>
        <w:t>Prof Peter Hodgson</w:t>
      </w:r>
      <w:r w:rsidRPr="00510D50">
        <w:rPr>
          <w:rFonts w:ascii="Georgia" w:hAnsi="Georgia"/>
        </w:rPr>
        <w:t xml:space="preserve">, </w:t>
      </w:r>
      <w:r w:rsidRPr="00510D50">
        <w:rPr>
          <w:rFonts w:ascii="Georgia" w:hAnsi="Georgia"/>
          <w:color w:val="1F497D" w:themeColor="text2"/>
        </w:rPr>
        <w:t xml:space="preserve">Director of the Institute for Frontier Materials </w:t>
      </w:r>
      <w:hyperlink r:id="rId10" w:history="1">
        <w:r w:rsidRPr="00E3114B">
          <w:rPr>
            <w:rStyle w:val="Hyperlink"/>
            <w:rFonts w:ascii="Georgia" w:hAnsi="Georgia"/>
          </w:rPr>
          <w:t>http://www.deakin.edu.au/research/ifm/staff.php?contact_id=107&amp;style=2</w:t>
        </w:r>
      </w:hyperlink>
    </w:p>
    <w:p w:rsidR="006846D3" w:rsidRPr="000B7F5C" w:rsidRDefault="006846D3" w:rsidP="006846D3">
      <w:pPr>
        <w:rPr>
          <w:rFonts w:ascii="Georgia" w:hAnsi="Georgia"/>
          <w:b/>
          <w:color w:val="1F497D" w:themeColor="text2"/>
        </w:rPr>
      </w:pPr>
      <w:r w:rsidRPr="00510D50">
        <w:rPr>
          <w:rFonts w:ascii="Georgia" w:hAnsi="Georgia"/>
          <w:color w:val="1F497D" w:themeColor="text2"/>
        </w:rPr>
        <w:t xml:space="preserve">Lifting research standards to ERA Level 4 (or its equivalent) </w:t>
      </w:r>
    </w:p>
    <w:p w:rsidR="006846D3" w:rsidRDefault="006846D3" w:rsidP="006846D3">
      <w:pPr>
        <w:rPr>
          <w:rFonts w:ascii="Georgia" w:hAnsi="Georgia"/>
          <w:color w:val="1F497D" w:themeColor="text2"/>
        </w:rPr>
      </w:pPr>
    </w:p>
    <w:p w:rsidR="006846D3" w:rsidRPr="00F32D0E" w:rsidRDefault="006846D3" w:rsidP="006846D3">
      <w:pPr>
        <w:rPr>
          <w:rFonts w:ascii="Georgia" w:hAnsi="Georgia"/>
          <w:b/>
          <w:color w:val="1F497D" w:themeColor="text2"/>
        </w:rPr>
      </w:pPr>
      <w:r w:rsidRPr="00F32D0E">
        <w:rPr>
          <w:rFonts w:ascii="Georgia" w:hAnsi="Georgia"/>
          <w:b/>
          <w:color w:val="1F497D" w:themeColor="text2"/>
        </w:rPr>
        <w:t>FRIDAY, 19 JULY</w:t>
      </w:r>
    </w:p>
    <w:p w:rsidR="006846D3" w:rsidRPr="00F32D0E" w:rsidRDefault="006846D3" w:rsidP="006846D3">
      <w:pPr>
        <w:rPr>
          <w:rFonts w:ascii="Georgia" w:hAnsi="Georgia"/>
          <w:b/>
          <w:color w:val="C00000"/>
        </w:rPr>
      </w:pPr>
      <w:r w:rsidRPr="00F32D0E">
        <w:rPr>
          <w:rFonts w:ascii="Georgia" w:hAnsi="Georgia" w:cs="Tahoma"/>
          <w:b/>
          <w:color w:val="C00000"/>
        </w:rPr>
        <w:t>Alison Hadfield</w:t>
      </w:r>
    </w:p>
    <w:p w:rsidR="006846D3" w:rsidRPr="00F32D0E" w:rsidRDefault="006846D3" w:rsidP="006846D3">
      <w:pPr>
        <w:rPr>
          <w:rFonts w:ascii="Georgia" w:hAnsi="Georgia"/>
          <w:color w:val="1F497D" w:themeColor="text2"/>
        </w:rPr>
      </w:pPr>
      <w:r w:rsidRPr="00F32D0E">
        <w:rPr>
          <w:rFonts w:ascii="Georgia" w:hAnsi="Georgia" w:cs="Tahoma"/>
          <w:color w:val="1F497D" w:themeColor="text2"/>
        </w:rPr>
        <w:t>Director Research and Research Training</w:t>
      </w:r>
    </w:p>
    <w:p w:rsidR="006846D3" w:rsidRPr="00F32D0E" w:rsidRDefault="006846D3" w:rsidP="006846D3">
      <w:pPr>
        <w:rPr>
          <w:rFonts w:ascii="Georgia" w:hAnsi="Georgia"/>
          <w:color w:val="1F497D" w:themeColor="text2"/>
        </w:rPr>
      </w:pPr>
      <w:r w:rsidRPr="00F32D0E">
        <w:rPr>
          <w:rFonts w:ascii="Georgia" w:hAnsi="Georgia"/>
          <w:color w:val="1F497D" w:themeColor="text2"/>
        </w:rPr>
        <w:t xml:space="preserve">Deakin Research, </w:t>
      </w:r>
      <w:r w:rsidRPr="00F32D0E">
        <w:rPr>
          <w:rFonts w:ascii="Georgia" w:hAnsi="Georgia"/>
          <w:bCs/>
          <w:color w:val="1F497D" w:themeColor="text2"/>
        </w:rPr>
        <w:t>Deakin University</w:t>
      </w:r>
    </w:p>
    <w:p w:rsidR="006846D3" w:rsidRPr="00F32D0E" w:rsidRDefault="004777FE" w:rsidP="006846D3">
      <w:pPr>
        <w:rPr>
          <w:rFonts w:ascii="Georgia" w:hAnsi="Georgia"/>
          <w:color w:val="1F497D" w:themeColor="text2"/>
        </w:rPr>
      </w:pPr>
      <w:hyperlink r:id="rId11" w:tgtFrame="_blank" w:history="1">
        <w:r w:rsidR="006846D3" w:rsidRPr="00F32D0E">
          <w:rPr>
            <w:rStyle w:val="Hyperlink"/>
            <w:rFonts w:ascii="Georgia" w:hAnsi="Georgia" w:cs="Calibri"/>
          </w:rPr>
          <w:t>www.deakin.edu.au/research</w:t>
        </w:r>
      </w:hyperlink>
    </w:p>
    <w:p w:rsidR="006846D3" w:rsidRDefault="006846D3" w:rsidP="006846D3">
      <w:pPr>
        <w:rPr>
          <w:rFonts w:ascii="Georgia" w:hAnsi="Georgia"/>
          <w:color w:val="1F497D" w:themeColor="text2"/>
        </w:rPr>
      </w:pPr>
    </w:p>
    <w:p w:rsidR="006846D3" w:rsidRDefault="006846D3" w:rsidP="006846D3">
      <w:pPr>
        <w:rPr>
          <w:rFonts w:ascii="Georgia" w:hAnsi="Georgia"/>
          <w:color w:val="1F497D" w:themeColor="text2"/>
        </w:rPr>
      </w:pPr>
    </w:p>
    <w:p w:rsidR="006846D3" w:rsidRDefault="006846D3" w:rsidP="006846D3">
      <w:pPr>
        <w:rPr>
          <w:rFonts w:ascii="Georgia" w:hAnsi="Georgia"/>
          <w:b/>
          <w:color w:val="1F497D" w:themeColor="text2"/>
        </w:rPr>
      </w:pPr>
      <w:r>
        <w:rPr>
          <w:rFonts w:ascii="Georgia" w:hAnsi="Georgia"/>
          <w:b/>
          <w:color w:val="1F497D" w:themeColor="text2"/>
        </w:rPr>
        <w:t>FRIDAY, 26</w:t>
      </w:r>
      <w:r w:rsidRPr="00510D50">
        <w:rPr>
          <w:rFonts w:ascii="Georgia" w:hAnsi="Georgia"/>
          <w:b/>
          <w:color w:val="1F497D" w:themeColor="text2"/>
        </w:rPr>
        <w:t xml:space="preserve"> JU</w:t>
      </w:r>
      <w:r>
        <w:rPr>
          <w:rFonts w:ascii="Georgia" w:hAnsi="Georgia"/>
          <w:b/>
          <w:color w:val="1F497D" w:themeColor="text2"/>
        </w:rPr>
        <w:t>LY</w:t>
      </w:r>
    </w:p>
    <w:p w:rsidR="006846D3" w:rsidRDefault="006846D3" w:rsidP="006846D3">
      <w:pPr>
        <w:rPr>
          <w:rFonts w:ascii="Tahoma" w:hAnsi="Tahoma" w:cs="Tahoma"/>
          <w:color w:val="000000"/>
          <w:sz w:val="20"/>
          <w:szCs w:val="20"/>
        </w:rPr>
      </w:pPr>
      <w:r w:rsidRPr="00CC3353">
        <w:rPr>
          <w:rFonts w:ascii="Georgia" w:hAnsi="Georgia" w:cs="Tahoma"/>
          <w:b/>
          <w:color w:val="C00000"/>
        </w:rPr>
        <w:t>Dr Angela Daly</w:t>
      </w:r>
      <w:r>
        <w:rPr>
          <w:rFonts w:ascii="Georgia" w:hAnsi="Georgia" w:cs="Tahoma"/>
          <w:b/>
          <w:color w:val="C00000"/>
        </w:rPr>
        <w:t xml:space="preserve">, </w:t>
      </w:r>
      <w:r w:rsidRPr="00CC3353">
        <w:rPr>
          <w:rFonts w:ascii="Georgia" w:hAnsi="Georgia" w:cs="Tahoma"/>
          <w:color w:val="002060"/>
        </w:rPr>
        <w:t>Research Fellow, Swinburne University</w:t>
      </w:r>
      <w:r w:rsidRPr="00CC3353">
        <w:rPr>
          <w:rFonts w:ascii="Tahoma" w:hAnsi="Tahoma" w:cs="Tahoma"/>
          <w:color w:val="002060"/>
          <w:sz w:val="20"/>
          <w:szCs w:val="20"/>
        </w:rPr>
        <w:t xml:space="preserve"> </w:t>
      </w:r>
    </w:p>
    <w:p w:rsidR="006846D3" w:rsidRDefault="006846D3" w:rsidP="006846D3">
      <w:pPr>
        <w:rPr>
          <w:rFonts w:ascii="Georgia" w:hAnsi="Georgia"/>
          <w:color w:val="1F497D" w:themeColor="text2"/>
        </w:rPr>
      </w:pPr>
      <w:r w:rsidRPr="00CC3353">
        <w:rPr>
          <w:rFonts w:ascii="Georgia" w:hAnsi="Georgia"/>
          <w:color w:val="1F497D" w:themeColor="text2"/>
        </w:rPr>
        <w:t>Competition law in the media sector</w:t>
      </w:r>
    </w:p>
    <w:p w:rsidR="006846D3" w:rsidRDefault="006846D3" w:rsidP="006846D3">
      <w:pPr>
        <w:rPr>
          <w:rFonts w:ascii="Georgia" w:hAnsi="Georgia"/>
          <w:color w:val="1F497D" w:themeColor="text2"/>
        </w:rPr>
      </w:pPr>
    </w:p>
    <w:p w:rsidR="006846D3" w:rsidRDefault="006846D3" w:rsidP="006846D3">
      <w:pPr>
        <w:rPr>
          <w:rFonts w:ascii="Georgia" w:hAnsi="Georgia"/>
          <w:b/>
          <w:color w:val="1F497D" w:themeColor="text2"/>
        </w:rPr>
      </w:pPr>
      <w:r>
        <w:rPr>
          <w:rFonts w:ascii="Georgia" w:hAnsi="Georgia"/>
          <w:b/>
          <w:color w:val="1F497D" w:themeColor="text2"/>
        </w:rPr>
        <w:t>FRIDAY, 2 AUGUST</w:t>
      </w:r>
    </w:p>
    <w:p w:rsidR="006846D3" w:rsidRDefault="006846D3" w:rsidP="006846D3">
      <w:pPr>
        <w:rPr>
          <w:rFonts w:ascii="Georgia" w:hAnsi="Georgia"/>
          <w:b/>
          <w:color w:val="C00000"/>
        </w:rPr>
      </w:pPr>
      <w:r w:rsidRPr="009E7FCF">
        <w:rPr>
          <w:rFonts w:ascii="Georgia" w:hAnsi="Georgia"/>
          <w:b/>
          <w:color w:val="C00000"/>
        </w:rPr>
        <w:t>Prof Christoph Antons</w:t>
      </w:r>
    </w:p>
    <w:p w:rsidR="006846D3" w:rsidRPr="009E7FCF" w:rsidRDefault="006846D3" w:rsidP="006846D3">
      <w:pPr>
        <w:rPr>
          <w:rFonts w:ascii="Georgia" w:hAnsi="Georgia"/>
          <w:b/>
          <w:color w:val="C00000"/>
        </w:rPr>
      </w:pPr>
    </w:p>
    <w:p w:rsidR="006846D3" w:rsidRDefault="006846D3" w:rsidP="006846D3">
      <w:pPr>
        <w:rPr>
          <w:b/>
          <w:color w:val="C00000"/>
        </w:rPr>
      </w:pPr>
      <w:r>
        <w:rPr>
          <w:rFonts w:ascii="Georgia" w:hAnsi="Georgia"/>
          <w:b/>
          <w:color w:val="1F497D" w:themeColor="text2"/>
        </w:rPr>
        <w:t>FRIDAY, 30 AUGUST</w:t>
      </w:r>
      <w:r w:rsidRPr="005631B0">
        <w:rPr>
          <w:b/>
          <w:color w:val="C00000"/>
        </w:rPr>
        <w:t xml:space="preserve"> </w:t>
      </w:r>
    </w:p>
    <w:p w:rsidR="006846D3" w:rsidRPr="00614242" w:rsidRDefault="006846D3" w:rsidP="006846D3">
      <w:pPr>
        <w:rPr>
          <w:rFonts w:ascii="Georgia" w:hAnsi="Georgia"/>
          <w:b/>
          <w:color w:val="C00000"/>
        </w:rPr>
      </w:pPr>
      <w:r w:rsidRPr="00614242">
        <w:rPr>
          <w:rFonts w:ascii="Georgia" w:hAnsi="Georgia"/>
          <w:b/>
          <w:color w:val="C00000"/>
        </w:rPr>
        <w:t xml:space="preserve">Giuseppe Carabetta </w:t>
      </w:r>
    </w:p>
    <w:p w:rsidR="006846D3" w:rsidRPr="00614242" w:rsidRDefault="006846D3" w:rsidP="006846D3">
      <w:pPr>
        <w:rPr>
          <w:rFonts w:ascii="Georgia" w:hAnsi="Georgia"/>
          <w:color w:val="1F497D"/>
        </w:rPr>
      </w:pPr>
      <w:r w:rsidRPr="00614242">
        <w:rPr>
          <w:rFonts w:ascii="Georgia" w:hAnsi="Georgia"/>
          <w:color w:val="1F497D"/>
        </w:rPr>
        <w:t xml:space="preserve">‘Police and Industrial Relations’ </w:t>
      </w:r>
    </w:p>
    <w:p w:rsidR="006846D3" w:rsidRDefault="006846D3" w:rsidP="006846D3">
      <w:pPr>
        <w:rPr>
          <w:rFonts w:ascii="Georgia" w:hAnsi="Georgia"/>
          <w:b/>
          <w:color w:val="1F497D" w:themeColor="text2"/>
        </w:rPr>
      </w:pPr>
    </w:p>
    <w:p w:rsidR="006846D3" w:rsidRPr="005D6E66" w:rsidRDefault="006846D3" w:rsidP="006846D3">
      <w:pPr>
        <w:jc w:val="center"/>
        <w:rPr>
          <w:rFonts w:ascii="Lucida Bright" w:hAnsi="Lucida Bright"/>
          <w:b/>
          <w:color w:val="7030A0"/>
          <w:sz w:val="32"/>
          <w:szCs w:val="32"/>
        </w:rPr>
      </w:pPr>
      <w:r w:rsidRPr="005D6E66">
        <w:rPr>
          <w:rFonts w:ascii="Lucida Bright" w:hAnsi="Lucida Bright"/>
          <w:b/>
          <w:color w:val="7030A0"/>
          <w:sz w:val="32"/>
          <w:szCs w:val="32"/>
        </w:rPr>
        <w:t>Trimester 3</w:t>
      </w:r>
    </w:p>
    <w:p w:rsidR="006846D3" w:rsidRDefault="006846D3" w:rsidP="006846D3">
      <w:pPr>
        <w:rPr>
          <w:rFonts w:ascii="Georgia" w:hAnsi="Georgia"/>
          <w:b/>
          <w:color w:val="1F497D" w:themeColor="text2"/>
        </w:rPr>
      </w:pPr>
    </w:p>
    <w:p w:rsidR="006846D3" w:rsidRDefault="006846D3" w:rsidP="006846D3">
      <w:pPr>
        <w:rPr>
          <w:rFonts w:ascii="Georgia" w:hAnsi="Georgia"/>
          <w:b/>
          <w:color w:val="1F497D" w:themeColor="text2"/>
        </w:rPr>
      </w:pPr>
      <w:r>
        <w:rPr>
          <w:rFonts w:ascii="Georgia" w:hAnsi="Georgia"/>
          <w:b/>
          <w:color w:val="1F497D" w:themeColor="text2"/>
        </w:rPr>
        <w:t>FRIDAY, 25 OCTOBER</w:t>
      </w:r>
    </w:p>
    <w:p w:rsidR="006846D3" w:rsidRPr="00CC3353" w:rsidRDefault="006846D3" w:rsidP="006846D3">
      <w:pPr>
        <w:rPr>
          <w:rFonts w:ascii="Georgia" w:hAnsi="Georgia" w:cs="Tahoma"/>
          <w:color w:val="002060"/>
        </w:rPr>
      </w:pPr>
      <w:r w:rsidRPr="00CC3353">
        <w:rPr>
          <w:rFonts w:ascii="Georgia" w:hAnsi="Georgia" w:cs="Tahoma"/>
          <w:b/>
          <w:color w:val="C00000"/>
        </w:rPr>
        <w:t>Professor Christoph Ann</w:t>
      </w:r>
      <w:r w:rsidRPr="00CC3353">
        <w:rPr>
          <w:rFonts w:ascii="Georgia" w:hAnsi="Georgia" w:cs="Tahoma"/>
          <w:color w:val="002060"/>
        </w:rPr>
        <w:t>, University of Technology, Munich, Germany</w:t>
      </w:r>
    </w:p>
    <w:p w:rsidR="006846D3" w:rsidRPr="00CC3353" w:rsidRDefault="006846D3" w:rsidP="006846D3">
      <w:pPr>
        <w:rPr>
          <w:rFonts w:ascii="Georgia" w:hAnsi="Georgia"/>
          <w:b/>
          <w:color w:val="002060"/>
        </w:rPr>
      </w:pPr>
      <w:r w:rsidRPr="00CC3353">
        <w:rPr>
          <w:rFonts w:ascii="Georgia" w:hAnsi="Georgia" w:cs="Tahoma"/>
          <w:color w:val="002060"/>
        </w:rPr>
        <w:t xml:space="preserve">Patent law </w:t>
      </w:r>
    </w:p>
    <w:p w:rsidR="006846D3" w:rsidRDefault="006846D3" w:rsidP="006846D3">
      <w:pPr>
        <w:rPr>
          <w:rFonts w:ascii="Georgia" w:hAnsi="Georgia"/>
          <w:b/>
          <w:color w:val="1F497D" w:themeColor="text2"/>
        </w:rPr>
      </w:pPr>
    </w:p>
    <w:p w:rsidR="006846D3" w:rsidRDefault="006846D3" w:rsidP="006846D3">
      <w:pPr>
        <w:rPr>
          <w:rFonts w:ascii="Georgia" w:hAnsi="Georgia"/>
          <w:b/>
          <w:color w:val="1F497D" w:themeColor="text2"/>
        </w:rPr>
      </w:pPr>
    </w:p>
    <w:p w:rsidR="006846D3" w:rsidRDefault="006846D3" w:rsidP="006846D3">
      <w:pPr>
        <w:rPr>
          <w:rFonts w:ascii="Georgia" w:hAnsi="Georgia"/>
          <w:b/>
          <w:color w:val="1F497D" w:themeColor="text2"/>
        </w:rPr>
      </w:pPr>
    </w:p>
    <w:p w:rsidR="006846D3" w:rsidRPr="00624764" w:rsidRDefault="006846D3" w:rsidP="006846D3">
      <w:pPr>
        <w:jc w:val="center"/>
        <w:rPr>
          <w:rFonts w:ascii="Lucida Bright" w:hAnsi="Lucida Bright"/>
          <w:b/>
          <w:color w:val="C00000"/>
          <w:sz w:val="32"/>
          <w:szCs w:val="32"/>
        </w:rPr>
      </w:pPr>
      <w:r w:rsidRPr="00624764">
        <w:rPr>
          <w:rFonts w:ascii="Lucida Bright" w:hAnsi="Lucida Bright"/>
          <w:b/>
          <w:color w:val="C00000"/>
          <w:sz w:val="32"/>
          <w:szCs w:val="32"/>
        </w:rPr>
        <w:t>RESEARCH HUBS</w:t>
      </w:r>
    </w:p>
    <w:p w:rsidR="006846D3" w:rsidRDefault="006846D3" w:rsidP="006846D3">
      <w:pPr>
        <w:rPr>
          <w:rFonts w:ascii="Georgia" w:hAnsi="Georgia"/>
          <w:b/>
          <w:color w:val="1F497D" w:themeColor="text2"/>
        </w:rPr>
      </w:pPr>
    </w:p>
    <w:p w:rsidR="006846D3" w:rsidRPr="00722E49" w:rsidRDefault="006846D3" w:rsidP="006846D3">
      <w:pPr>
        <w:rPr>
          <w:rFonts w:ascii="Georgia" w:hAnsi="Georgia"/>
          <w:b/>
          <w:color w:val="0070C0"/>
        </w:rPr>
      </w:pPr>
      <w:r w:rsidRPr="00722E49">
        <w:rPr>
          <w:rFonts w:ascii="Georgia" w:hAnsi="Georgia"/>
          <w:b/>
          <w:color w:val="0070C0"/>
        </w:rPr>
        <w:t>TORTS, JURISPRUDENCE, ECONOMICS AND PERSONAL INJURY HUB</w:t>
      </w:r>
    </w:p>
    <w:p w:rsidR="006846D3" w:rsidRPr="00722E49" w:rsidRDefault="006846D3" w:rsidP="006846D3">
      <w:pPr>
        <w:rPr>
          <w:rFonts w:ascii="Georgia" w:hAnsi="Georgia"/>
          <w:b/>
          <w:color w:val="7030A0"/>
          <w:sz w:val="28"/>
          <w:szCs w:val="28"/>
        </w:rPr>
      </w:pPr>
      <w:r w:rsidRPr="00722E49">
        <w:rPr>
          <w:rFonts w:ascii="Georgia" w:hAnsi="Georgia"/>
          <w:color w:val="1F497D" w:themeColor="text2"/>
        </w:rPr>
        <w:t>Next meeting will be on</w:t>
      </w:r>
      <w:r>
        <w:rPr>
          <w:rFonts w:ascii="Georgia" w:hAnsi="Georgia"/>
          <w:b/>
          <w:color w:val="1F497D" w:themeColor="text2"/>
        </w:rPr>
        <w:t xml:space="preserve"> </w:t>
      </w:r>
      <w:r w:rsidRPr="00215752">
        <w:rPr>
          <w:rFonts w:ascii="Georgia" w:hAnsi="Georgia"/>
          <w:b/>
          <w:color w:val="008000"/>
          <w:sz w:val="28"/>
          <w:szCs w:val="28"/>
        </w:rPr>
        <w:t>Wednesday, 8 May at 10am</w:t>
      </w:r>
    </w:p>
    <w:p w:rsidR="006846D3" w:rsidRDefault="006846D3" w:rsidP="006846D3">
      <w:pPr>
        <w:rPr>
          <w:rFonts w:ascii="Georgia" w:hAnsi="Georgia"/>
          <w:b/>
          <w:color w:val="1F497D" w:themeColor="text2"/>
        </w:rPr>
      </w:pPr>
    </w:p>
    <w:p w:rsidR="006846D3" w:rsidRDefault="006846D3" w:rsidP="006846D3">
      <w:pPr>
        <w:jc w:val="center"/>
        <w:rPr>
          <w:rFonts w:ascii="Lucida Bright" w:hAnsi="Lucida Bright"/>
          <w:b/>
          <w:color w:val="C00000"/>
          <w:sz w:val="32"/>
          <w:szCs w:val="32"/>
        </w:rPr>
      </w:pPr>
    </w:p>
    <w:p w:rsidR="006846D3" w:rsidRDefault="006846D3" w:rsidP="006846D3">
      <w:pPr>
        <w:rPr>
          <w:rFonts w:ascii="Georgia" w:hAnsi="Georgia"/>
          <w:color w:val="1F497D" w:themeColor="text2"/>
        </w:rPr>
      </w:pPr>
    </w:p>
    <w:p w:rsidR="006846D3" w:rsidRDefault="006846D3" w:rsidP="006846D3">
      <w:pPr>
        <w:jc w:val="center"/>
        <w:rPr>
          <w:rFonts w:ascii="Lucida Bright" w:hAnsi="Lucida Bright"/>
          <w:b/>
          <w:color w:val="C00000"/>
          <w:sz w:val="36"/>
          <w:szCs w:val="36"/>
        </w:rPr>
      </w:pPr>
      <w:r w:rsidRPr="009E7FCF">
        <w:rPr>
          <w:rFonts w:ascii="Lucida Bright" w:hAnsi="Lucida Bright"/>
          <w:b/>
          <w:color w:val="C00000"/>
          <w:sz w:val="36"/>
          <w:szCs w:val="36"/>
        </w:rPr>
        <w:t>GRANT OPPORTUNITIES</w:t>
      </w:r>
    </w:p>
    <w:p w:rsidR="00DA5273" w:rsidRPr="00DA5273" w:rsidRDefault="00DA5273" w:rsidP="00DA5273">
      <w:pPr>
        <w:rPr>
          <w:rFonts w:ascii="Lucida Bright" w:hAnsi="Lucida Bright"/>
          <w:b/>
          <w:color w:val="7030A0"/>
          <w:sz w:val="28"/>
          <w:szCs w:val="28"/>
        </w:rPr>
      </w:pPr>
      <w:r w:rsidRPr="00DA5273">
        <w:rPr>
          <w:rFonts w:ascii="Lucida Bright" w:hAnsi="Lucida Bright"/>
          <w:b/>
          <w:bCs/>
          <w:color w:val="7030A0"/>
          <w:sz w:val="28"/>
          <w:szCs w:val="28"/>
        </w:rPr>
        <w:t>Visiting Fellowship – The Institute of European Global Studies at the University of Basel</w:t>
      </w:r>
    </w:p>
    <w:p w:rsidR="00DA5273" w:rsidRPr="00DA5273" w:rsidRDefault="00DA5273" w:rsidP="00DA5273">
      <w:pPr>
        <w:rPr>
          <w:rFonts w:ascii="Georgia" w:hAnsi="Georgia"/>
          <w:b/>
          <w:bCs/>
        </w:rPr>
      </w:pPr>
    </w:p>
    <w:p w:rsidR="00DA5273" w:rsidRPr="00DA5273" w:rsidRDefault="00DA5273" w:rsidP="00DA5273">
      <w:pPr>
        <w:rPr>
          <w:rFonts w:ascii="Georgia" w:hAnsi="Georgia"/>
          <w:b/>
          <w:color w:val="008000"/>
        </w:rPr>
      </w:pPr>
      <w:r w:rsidRPr="00DA5273">
        <w:rPr>
          <w:rFonts w:ascii="Georgia" w:hAnsi="Georgia"/>
          <w:b/>
          <w:bCs/>
          <w:color w:val="008000"/>
        </w:rPr>
        <w:t>Closing Date</w:t>
      </w:r>
      <w:proofErr w:type="gramStart"/>
      <w:r w:rsidRPr="00DA5273">
        <w:rPr>
          <w:rFonts w:ascii="Georgia" w:hAnsi="Georgia"/>
          <w:b/>
          <w:bCs/>
          <w:color w:val="008000"/>
        </w:rPr>
        <w:t>:</w:t>
      </w:r>
      <w:proofErr w:type="gramEnd"/>
      <w:r w:rsidRPr="00DA5273">
        <w:rPr>
          <w:rFonts w:ascii="Georgia" w:hAnsi="Georgia"/>
          <w:color w:val="008000"/>
        </w:rPr>
        <w:br/>
        <w:t>20</w:t>
      </w:r>
      <w:r>
        <w:rPr>
          <w:rFonts w:ascii="Georgia" w:hAnsi="Georgia"/>
          <w:color w:val="008000"/>
        </w:rPr>
        <w:t xml:space="preserve"> </w:t>
      </w:r>
      <w:r w:rsidRPr="00DA5273">
        <w:rPr>
          <w:rFonts w:ascii="Georgia" w:hAnsi="Georgia"/>
          <w:color w:val="008000"/>
        </w:rPr>
        <w:t>May</w:t>
      </w:r>
      <w:r>
        <w:rPr>
          <w:rFonts w:ascii="Georgia" w:hAnsi="Georgia"/>
          <w:color w:val="008000"/>
        </w:rPr>
        <w:t xml:space="preserve"> </w:t>
      </w:r>
      <w:r w:rsidRPr="00DA5273">
        <w:rPr>
          <w:rFonts w:ascii="Georgia" w:hAnsi="Georgia"/>
          <w:color w:val="008000"/>
        </w:rPr>
        <w:t xml:space="preserve">2013 </w:t>
      </w:r>
    </w:p>
    <w:p w:rsidR="00DA5273" w:rsidRPr="00DA5273" w:rsidRDefault="00DA5273" w:rsidP="00DA5273">
      <w:pPr>
        <w:ind w:left="1440"/>
        <w:rPr>
          <w:rFonts w:ascii="Georgia" w:hAnsi="Georgia"/>
          <w:color w:val="943634"/>
        </w:rPr>
      </w:pPr>
    </w:p>
    <w:p w:rsidR="00DA5273" w:rsidRPr="00DA5273" w:rsidRDefault="00DA5273" w:rsidP="00DA5273">
      <w:pPr>
        <w:rPr>
          <w:rFonts w:ascii="Georgia" w:hAnsi="Georgia"/>
          <w:b/>
          <w:color w:val="0070C0"/>
        </w:rPr>
      </w:pPr>
      <w:r w:rsidRPr="00DA5273">
        <w:rPr>
          <w:rFonts w:ascii="Georgia" w:hAnsi="Georgia"/>
          <w:color w:val="002060"/>
        </w:rPr>
        <w:t>The Center for Advanced European-Global Studies at the University of Basel invites applications from qualified scholars to join the center for a fixed-term Visiting Fellowship during the academic year 2013-14. The Center for Advanced European-</w:t>
      </w:r>
      <w:r w:rsidRPr="00DA5273">
        <w:rPr>
          <w:rFonts w:ascii="Georgia" w:hAnsi="Georgia"/>
          <w:color w:val="002060"/>
        </w:rPr>
        <w:lastRenderedPageBreak/>
        <w:t>Global Studies builds on the rich tradition of research on Europe at the University of Basel and complements it with a global perspective on Europe. In three interconnected research areas, located in the fields of law, economics and society, the center conducts globally-oriented research on Europe and its transcultural entanglements. The institute's research approach is multidisciplinary and methodologically diverse in order to cross the borders of established disciplines and to initiate and support fundamental research. Special attention is paid to the processes of Europe's transcultural interconnections with Africa and Asia</w:t>
      </w:r>
      <w:r w:rsidRPr="00DA5273">
        <w:rPr>
          <w:rFonts w:ascii="Georgia" w:hAnsi="Georgia"/>
        </w:rPr>
        <w:t>.</w:t>
      </w:r>
      <w:r w:rsidRPr="00DA5273">
        <w:rPr>
          <w:rFonts w:ascii="Georgia" w:hAnsi="Georgia"/>
          <w:b/>
          <w:color w:val="0070C0"/>
        </w:rPr>
        <w:t xml:space="preserve"> </w:t>
      </w:r>
    </w:p>
    <w:p w:rsidR="00DA5273" w:rsidRDefault="00DA5273" w:rsidP="00DA5273">
      <w:pPr>
        <w:rPr>
          <w:rFonts w:ascii="Georgia" w:hAnsi="Georgia"/>
          <w:lang w:eastAsia="en-US"/>
        </w:rPr>
      </w:pPr>
    </w:p>
    <w:p w:rsidR="00DA5273" w:rsidRPr="00DA5273" w:rsidRDefault="00DA5273" w:rsidP="00DA5273">
      <w:pPr>
        <w:rPr>
          <w:rFonts w:ascii="Georgia" w:hAnsi="Georgia"/>
          <w:b/>
          <w:color w:val="0070C0"/>
        </w:rPr>
      </w:pPr>
      <w:r w:rsidRPr="00DA5273">
        <w:rPr>
          <w:rFonts w:ascii="Georgia" w:hAnsi="Georgia"/>
          <w:color w:val="002060"/>
        </w:rPr>
        <w:t xml:space="preserve">Further information can be found at </w:t>
      </w:r>
      <w:r w:rsidRPr="00DA5273">
        <w:rPr>
          <w:rFonts w:ascii="Georgia" w:hAnsi="Georgia"/>
        </w:rPr>
        <w:t xml:space="preserve">- </w:t>
      </w:r>
      <w:hyperlink r:id="rId12" w:history="1">
        <w:r w:rsidRPr="00DA5273">
          <w:rPr>
            <w:rStyle w:val="Hyperlink"/>
            <w:rFonts w:ascii="Georgia" w:hAnsi="Georgia"/>
          </w:rPr>
          <w:t>http://europa.unibas.ch/en/news-events/nachrichtendetails/article/cfa-visiting-fellowships-1/</w:t>
        </w:r>
      </w:hyperlink>
    </w:p>
    <w:p w:rsidR="00DA5273" w:rsidRPr="00DA5273" w:rsidRDefault="00DA5273" w:rsidP="00DA5273">
      <w:pPr>
        <w:ind w:left="720" w:firstLine="720"/>
        <w:rPr>
          <w:rFonts w:ascii="Georgia" w:hAnsi="Georgia"/>
        </w:rPr>
      </w:pPr>
    </w:p>
    <w:p w:rsidR="00215752" w:rsidRPr="00215752" w:rsidRDefault="00215752" w:rsidP="00215752">
      <w:pPr>
        <w:spacing w:before="100" w:beforeAutospacing="1" w:after="100" w:afterAutospacing="1"/>
        <w:rPr>
          <w:rFonts w:ascii="Lucida Bright" w:hAnsi="Lucida Bright"/>
          <w:color w:val="7030A0"/>
          <w:sz w:val="28"/>
          <w:szCs w:val="28"/>
        </w:rPr>
      </w:pPr>
      <w:r w:rsidRPr="00215752">
        <w:rPr>
          <w:rFonts w:ascii="Lucida Bright" w:hAnsi="Lucida Bright"/>
          <w:b/>
          <w:bCs/>
          <w:color w:val="7030A0"/>
          <w:sz w:val="28"/>
          <w:szCs w:val="28"/>
        </w:rPr>
        <w:t>2014 Endeavour Awards</w:t>
      </w:r>
    </w:p>
    <w:p w:rsidR="00215752" w:rsidRPr="00215752" w:rsidRDefault="00215752" w:rsidP="00215752">
      <w:pPr>
        <w:spacing w:before="100" w:beforeAutospacing="1" w:after="100" w:afterAutospacing="1"/>
        <w:rPr>
          <w:rFonts w:ascii="Georgia" w:hAnsi="Georgia"/>
          <w:color w:val="1F497D" w:themeColor="text2"/>
        </w:rPr>
      </w:pPr>
      <w:r w:rsidRPr="00215752">
        <w:rPr>
          <w:rFonts w:ascii="Georgia" w:hAnsi="Georgia"/>
          <w:color w:val="1F497D" w:themeColor="text2"/>
        </w:rPr>
        <w:t>Applications are now open for the 2014 Endeavour Awards. The Endeavour Awards is the Australian Government’s internationally competitive, merit-based scholarship program providing opportunities for citizens of the Asia Pacific, the Middle East, Europe and the Americas to undertake study, research and professional development in Australia. Awards are also available for Australians to undertake study, research and professional development abroad. </w:t>
      </w:r>
    </w:p>
    <w:p w:rsidR="00215752" w:rsidRPr="00215752" w:rsidRDefault="00215752" w:rsidP="00215752">
      <w:pPr>
        <w:spacing w:before="100" w:beforeAutospacing="1" w:after="100" w:afterAutospacing="1"/>
        <w:rPr>
          <w:rFonts w:ascii="Georgia" w:hAnsi="Georgia"/>
          <w:color w:val="1F497D" w:themeColor="text2"/>
        </w:rPr>
      </w:pPr>
      <w:r w:rsidRPr="00215752">
        <w:rPr>
          <w:rFonts w:ascii="Georgia" w:hAnsi="Georgia"/>
          <w:color w:val="1F497D" w:themeColor="text2"/>
        </w:rPr>
        <w:t xml:space="preserve">International applicants must apply for and be offered candidature at Deakin before they can apply for an Endeavour Award. </w:t>
      </w:r>
      <w:r w:rsidRPr="00215752">
        <w:rPr>
          <w:rFonts w:ascii="Georgia" w:hAnsi="Georgia"/>
          <w:b/>
          <w:bCs/>
          <w:color w:val="008000"/>
        </w:rPr>
        <w:t>Applications must be submitted internally by 31 May 2013</w:t>
      </w:r>
      <w:r w:rsidRPr="00215752">
        <w:rPr>
          <w:rFonts w:ascii="Georgia" w:hAnsi="Georgia"/>
          <w:color w:val="008000"/>
        </w:rPr>
        <w:t xml:space="preserve"> </w:t>
      </w:r>
      <w:r w:rsidRPr="00215752">
        <w:rPr>
          <w:rFonts w:ascii="Georgia" w:hAnsi="Georgia"/>
          <w:color w:val="1F497D" w:themeColor="text2"/>
        </w:rPr>
        <w:t>to ensure your application is processed prior to the external closing date.</w:t>
      </w:r>
    </w:p>
    <w:p w:rsidR="00215752" w:rsidRPr="00215752" w:rsidRDefault="00215752" w:rsidP="00215752">
      <w:pPr>
        <w:spacing w:before="100" w:beforeAutospacing="1" w:after="100" w:afterAutospacing="1"/>
        <w:rPr>
          <w:rFonts w:ascii="Georgia" w:hAnsi="Georgia"/>
          <w:color w:val="000000"/>
        </w:rPr>
      </w:pPr>
      <w:r w:rsidRPr="00215752">
        <w:rPr>
          <w:rFonts w:ascii="Georgia" w:hAnsi="Georgia"/>
          <w:color w:val="000000"/>
        </w:rPr>
        <w:t> </w:t>
      </w:r>
      <w:r w:rsidRPr="00215752">
        <w:rPr>
          <w:rFonts w:ascii="Georgia" w:hAnsi="Georgia"/>
          <w:color w:val="1F497D" w:themeColor="text2"/>
        </w:rPr>
        <w:t xml:space="preserve">Further information can be found </w:t>
      </w:r>
      <w:proofErr w:type="gramStart"/>
      <w:r w:rsidRPr="00215752">
        <w:rPr>
          <w:rFonts w:ascii="Georgia" w:hAnsi="Georgia"/>
          <w:color w:val="1F497D" w:themeColor="text2"/>
        </w:rPr>
        <w:t>at  </w:t>
      </w:r>
      <w:proofErr w:type="gramEnd"/>
      <w:r w:rsidRPr="00215752">
        <w:rPr>
          <w:rFonts w:ascii="Georgia" w:hAnsi="Georgia"/>
          <w:color w:val="000000"/>
        </w:rPr>
        <w:fldChar w:fldCharType="begin"/>
      </w:r>
      <w:r w:rsidRPr="00215752">
        <w:rPr>
          <w:rFonts w:ascii="Georgia" w:hAnsi="Georgia"/>
          <w:color w:val="000000"/>
        </w:rPr>
        <w:instrText xml:space="preserve"> HYPERLINK "http://www.deakin.edu.au/future-students/research/scholarships/endeavour-awards.php" </w:instrText>
      </w:r>
      <w:r w:rsidRPr="00215752">
        <w:rPr>
          <w:rFonts w:ascii="Georgia" w:hAnsi="Georgia"/>
          <w:color w:val="000000"/>
        </w:rPr>
        <w:fldChar w:fldCharType="separate"/>
      </w:r>
      <w:r w:rsidRPr="00215752">
        <w:rPr>
          <w:rStyle w:val="Hyperlink"/>
          <w:rFonts w:ascii="Georgia" w:hAnsi="Georgia"/>
        </w:rPr>
        <w:t>http://www.deakin.edu.au/future-students/research/scholarships/endeavour-awards.php</w:t>
      </w:r>
      <w:r w:rsidRPr="00215752">
        <w:rPr>
          <w:rFonts w:ascii="Georgia" w:hAnsi="Georgia"/>
          <w:color w:val="000000"/>
        </w:rPr>
        <w:fldChar w:fldCharType="end"/>
      </w:r>
      <w:r w:rsidRPr="00215752">
        <w:rPr>
          <w:rFonts w:ascii="Georgia" w:hAnsi="Georgia"/>
          <w:color w:val="000000"/>
        </w:rPr>
        <w:t>.</w:t>
      </w:r>
    </w:p>
    <w:p w:rsidR="00215752" w:rsidRPr="00215752" w:rsidRDefault="00215752" w:rsidP="00215752">
      <w:pPr>
        <w:spacing w:before="100" w:beforeAutospacing="1" w:after="100" w:afterAutospacing="1"/>
        <w:rPr>
          <w:rFonts w:ascii="Lucida Bright" w:hAnsi="Lucida Bright"/>
          <w:color w:val="7030A0"/>
          <w:sz w:val="28"/>
          <w:szCs w:val="28"/>
        </w:rPr>
      </w:pPr>
      <w:r w:rsidRPr="00215752">
        <w:rPr>
          <w:rFonts w:ascii="Georgia" w:hAnsi="Georgia"/>
          <w:color w:val="7030A0"/>
        </w:rPr>
        <w:t> </w:t>
      </w:r>
      <w:r w:rsidRPr="00215752">
        <w:rPr>
          <w:rFonts w:ascii="Lucida Bright" w:hAnsi="Lucida Bright"/>
          <w:b/>
          <w:bCs/>
          <w:color w:val="7030A0"/>
          <w:sz w:val="28"/>
          <w:szCs w:val="28"/>
        </w:rPr>
        <w:t>2014 Fulbright Scholarships</w:t>
      </w:r>
    </w:p>
    <w:p w:rsidR="00215752" w:rsidRPr="00215752" w:rsidRDefault="00215752" w:rsidP="00215752">
      <w:pPr>
        <w:spacing w:before="100" w:beforeAutospacing="1" w:after="100" w:afterAutospacing="1"/>
        <w:rPr>
          <w:rFonts w:ascii="Georgia" w:hAnsi="Georgia"/>
          <w:color w:val="1F497D" w:themeColor="text2"/>
        </w:rPr>
      </w:pPr>
      <w:r w:rsidRPr="00215752">
        <w:rPr>
          <w:rFonts w:ascii="Georgia" w:hAnsi="Georgia"/>
          <w:color w:val="1F497D" w:themeColor="text2"/>
        </w:rPr>
        <w:t xml:space="preserve">The Fulbright Program is the largest and one of the most prestigious educational scholarship programs in the world. It operates between the United States and over 155 countries worldwide. </w:t>
      </w:r>
      <w:proofErr w:type="gramStart"/>
      <w:r w:rsidRPr="00215752">
        <w:rPr>
          <w:rFonts w:ascii="Georgia" w:hAnsi="Georgia"/>
          <w:color w:val="1F497D" w:themeColor="text2"/>
        </w:rPr>
        <w:t>Available to International and Australian citizens.</w:t>
      </w:r>
      <w:proofErr w:type="gramEnd"/>
      <w:r w:rsidRPr="00215752">
        <w:rPr>
          <w:rFonts w:ascii="Georgia" w:hAnsi="Georgia"/>
          <w:color w:val="1F497D" w:themeColor="text2"/>
        </w:rPr>
        <w:t xml:space="preserve"> These scholarships are aimed at current PhD students, honours students, or honours graduates who are considering postgraduate study in the U.S.</w:t>
      </w:r>
    </w:p>
    <w:p w:rsidR="00215752" w:rsidRPr="00215752" w:rsidRDefault="00215752" w:rsidP="00215752">
      <w:pPr>
        <w:spacing w:before="100" w:beforeAutospacing="1" w:after="100" w:afterAutospacing="1"/>
        <w:rPr>
          <w:rFonts w:ascii="Georgia" w:hAnsi="Georgia"/>
          <w:color w:val="000000"/>
        </w:rPr>
      </w:pPr>
      <w:r w:rsidRPr="00215752">
        <w:rPr>
          <w:rFonts w:ascii="Georgia" w:hAnsi="Georgia"/>
          <w:color w:val="008000"/>
        </w:rPr>
        <w:t> </w:t>
      </w:r>
      <w:r w:rsidRPr="00215752">
        <w:rPr>
          <w:rFonts w:ascii="Georgia" w:hAnsi="Georgia"/>
          <w:b/>
          <w:bCs/>
          <w:color w:val="008000"/>
        </w:rPr>
        <w:t>Applications for the 2014 Fulbright Australian Scholarships will open 20 May 2013</w:t>
      </w:r>
      <w:r w:rsidRPr="00215752">
        <w:rPr>
          <w:rFonts w:ascii="Georgia" w:hAnsi="Georgia"/>
          <w:b/>
          <w:bCs/>
          <w:color w:val="000000"/>
        </w:rPr>
        <w:t>.</w:t>
      </w:r>
    </w:p>
    <w:p w:rsidR="00215752" w:rsidRPr="00215752" w:rsidRDefault="00215752" w:rsidP="00215752">
      <w:pPr>
        <w:spacing w:before="100" w:beforeAutospacing="1" w:after="100" w:afterAutospacing="1"/>
        <w:rPr>
          <w:rFonts w:ascii="Georgia" w:hAnsi="Georgia"/>
          <w:color w:val="000000"/>
        </w:rPr>
      </w:pPr>
      <w:r w:rsidRPr="00215752">
        <w:rPr>
          <w:rFonts w:ascii="Georgia" w:hAnsi="Georgia"/>
          <w:color w:val="1F497D" w:themeColor="text2"/>
        </w:rPr>
        <w:t xml:space="preserve"> Further information can be found at </w:t>
      </w:r>
      <w:hyperlink r:id="rId13" w:history="1">
        <w:r w:rsidRPr="00215752">
          <w:rPr>
            <w:rStyle w:val="Hyperlink"/>
            <w:rFonts w:ascii="Georgia" w:hAnsi="Georgia"/>
          </w:rPr>
          <w:t>http://www.fulbright.com.au/index.php</w:t>
        </w:r>
      </w:hyperlink>
      <w:r w:rsidRPr="00215752">
        <w:rPr>
          <w:rFonts w:ascii="Georgia" w:hAnsi="Georgia"/>
          <w:color w:val="000000"/>
        </w:rPr>
        <w:t>.</w:t>
      </w:r>
    </w:p>
    <w:p w:rsidR="00583ABF" w:rsidRPr="000B7F5C" w:rsidRDefault="00583ABF" w:rsidP="00583ABF">
      <w:pPr>
        <w:autoSpaceDE w:val="0"/>
        <w:autoSpaceDN w:val="0"/>
        <w:adjustRightInd w:val="0"/>
        <w:rPr>
          <w:rFonts w:ascii="Lucida Bright" w:hAnsi="Lucida Bright" w:cs="Georgia"/>
          <w:b/>
          <w:color w:val="7030A0"/>
          <w:sz w:val="28"/>
          <w:szCs w:val="28"/>
          <w:lang w:eastAsia="en-US"/>
        </w:rPr>
      </w:pPr>
      <w:r w:rsidRPr="000B7F5C">
        <w:rPr>
          <w:rFonts w:ascii="Lucida Bright" w:hAnsi="Lucida Bright"/>
          <w:b/>
          <w:color w:val="7030A0"/>
          <w:sz w:val="28"/>
          <w:szCs w:val="28"/>
        </w:rPr>
        <w:t>Australia Awards Fellowships</w:t>
      </w:r>
    </w:p>
    <w:p w:rsidR="006846D3" w:rsidRDefault="004777FE" w:rsidP="006846D3">
      <w:pPr>
        <w:rPr>
          <w:rStyle w:val="Hyperlink"/>
        </w:rPr>
      </w:pPr>
      <w:hyperlink r:id="rId14" w:history="1">
        <w:r w:rsidR="00583ABF">
          <w:rPr>
            <w:rStyle w:val="Hyperlink"/>
          </w:rPr>
          <w:t>http://www.ausaid.gov.au/australia-awards/pages/fellowships.aspx</w:t>
        </w:r>
      </w:hyperlink>
    </w:p>
    <w:p w:rsidR="006846D3" w:rsidRDefault="006846D3" w:rsidP="006846D3">
      <w:pPr>
        <w:rPr>
          <w:rStyle w:val="Hyperlink"/>
        </w:rPr>
      </w:pPr>
    </w:p>
    <w:p w:rsidR="00583ABF" w:rsidRPr="000B7F5C" w:rsidRDefault="00583ABF" w:rsidP="00583ABF">
      <w:pPr>
        <w:pStyle w:val="NormalWeb"/>
        <w:shd w:val="clear" w:color="auto" w:fill="FFFFFF"/>
        <w:spacing w:before="0" w:beforeAutospacing="0" w:after="0" w:afterAutospacing="0" w:line="270" w:lineRule="atLeast"/>
        <w:textAlignment w:val="baseline"/>
        <w:rPr>
          <w:rFonts w:ascii="Georgia" w:hAnsi="Georgia" w:cs="Arial"/>
          <w:color w:val="1F497D" w:themeColor="text2"/>
        </w:rPr>
      </w:pPr>
      <w:r w:rsidRPr="000B7F5C">
        <w:rPr>
          <w:rFonts w:ascii="Georgia" w:hAnsi="Georgia" w:cs="Arial"/>
          <w:color w:val="1F497D" w:themeColor="text2"/>
        </w:rPr>
        <w:t>Australia Awards Fellowships aim to develop leadership, address priority regional development issues, and build partnerships and links between Australian organisations and their partner organisations in developing countries in the Asia-Pacific region, Latin America, the Caribbean, Africa and the Middle East.</w:t>
      </w:r>
    </w:p>
    <w:p w:rsidR="000B7F5C" w:rsidRPr="000B7F5C" w:rsidRDefault="000B7F5C" w:rsidP="00583ABF">
      <w:pPr>
        <w:pStyle w:val="NormalWeb"/>
        <w:shd w:val="clear" w:color="auto" w:fill="FFFFFF"/>
        <w:spacing w:before="0" w:beforeAutospacing="0" w:after="0" w:afterAutospacing="0" w:line="270" w:lineRule="atLeast"/>
        <w:textAlignment w:val="baseline"/>
        <w:rPr>
          <w:rFonts w:ascii="Georgia" w:hAnsi="Georgia" w:cs="Arial"/>
          <w:color w:val="1F497D" w:themeColor="text2"/>
        </w:rPr>
      </w:pPr>
    </w:p>
    <w:p w:rsidR="00583ABF" w:rsidRPr="000B7F5C" w:rsidRDefault="00583ABF" w:rsidP="00583ABF">
      <w:pPr>
        <w:pStyle w:val="NormalWeb"/>
        <w:shd w:val="clear" w:color="auto" w:fill="FFFFFF"/>
        <w:spacing w:before="0" w:beforeAutospacing="0" w:after="0" w:afterAutospacing="0" w:line="270" w:lineRule="atLeast"/>
        <w:textAlignment w:val="baseline"/>
        <w:rPr>
          <w:rFonts w:ascii="Georgia" w:hAnsi="Georgia" w:cs="Arial"/>
          <w:color w:val="1F497D" w:themeColor="text2"/>
        </w:rPr>
      </w:pPr>
      <w:r w:rsidRPr="000B7F5C">
        <w:rPr>
          <w:rFonts w:ascii="Georgia" w:hAnsi="Georgia" w:cs="Arial"/>
          <w:color w:val="1F497D" w:themeColor="text2"/>
        </w:rPr>
        <w:t>The goal of Australia Awards Fellowships is to develop appropriately trained current and aspiring leaders in priority areas, who, in the short to medium term, will be in a position to advance key regional policy objectives and increase institutional capacity of partner countries. Australia Awards Fellowships are designed to complement individual bilateral country programs by offering flexible learning opportunities that address current and emerging needs at the country, sub-regional and regional levels. </w:t>
      </w:r>
    </w:p>
    <w:p w:rsidR="00583ABF" w:rsidRDefault="00583ABF" w:rsidP="00583ABF">
      <w:pPr>
        <w:pStyle w:val="NormalWeb"/>
        <w:shd w:val="clear" w:color="auto" w:fill="FFFFFF"/>
        <w:spacing w:before="0" w:beforeAutospacing="0" w:after="0" w:afterAutospacing="0" w:line="270" w:lineRule="atLeast"/>
        <w:textAlignment w:val="baseline"/>
        <w:rPr>
          <w:rFonts w:ascii="Georgia" w:hAnsi="Georgia" w:cs="Arial"/>
          <w:color w:val="000000"/>
        </w:rPr>
      </w:pPr>
      <w:r w:rsidRPr="000B7F5C">
        <w:rPr>
          <w:rFonts w:ascii="Georgia" w:hAnsi="Georgia" w:cs="Arial"/>
          <w:color w:val="1F497D" w:themeColor="text2"/>
        </w:rPr>
        <w:t>Australia Awards Fellowships do not lead to academic qualifications. Instead, they are designed to provide short term opportunities for study, research and professional attachment programs in Australia, delivered by Australian organisations, to nominated fellows from</w:t>
      </w:r>
      <w:r w:rsidRPr="000B7F5C">
        <w:rPr>
          <w:rStyle w:val="apple-converted-space"/>
          <w:rFonts w:ascii="Georgia" w:hAnsi="Georgia" w:cs="Arial"/>
          <w:color w:val="1F497D" w:themeColor="text2"/>
        </w:rPr>
        <w:t> </w:t>
      </w:r>
      <w:hyperlink r:id="rId15" w:history="1">
        <w:r w:rsidRPr="000B7F5C">
          <w:rPr>
            <w:rStyle w:val="Hyperlink"/>
            <w:rFonts w:ascii="Georgia" w:hAnsi="Georgia" w:cs="Arial"/>
            <w:bdr w:val="none" w:sz="0" w:space="0" w:color="auto" w:frame="1"/>
          </w:rPr>
          <w:t>eligible countries</w:t>
        </w:r>
      </w:hyperlink>
      <w:r w:rsidRPr="000B7F5C">
        <w:rPr>
          <w:rFonts w:ascii="Georgia" w:hAnsi="Georgia" w:cs="Arial"/>
          <w:color w:val="000000"/>
        </w:rPr>
        <w:t>.</w:t>
      </w:r>
    </w:p>
    <w:p w:rsidR="000B7F5C" w:rsidRPr="000B7F5C" w:rsidRDefault="000B7F5C" w:rsidP="00583ABF">
      <w:pPr>
        <w:pStyle w:val="NormalWeb"/>
        <w:shd w:val="clear" w:color="auto" w:fill="FFFFFF"/>
        <w:spacing w:before="0" w:beforeAutospacing="0" w:after="0" w:afterAutospacing="0" w:line="270" w:lineRule="atLeast"/>
        <w:textAlignment w:val="baseline"/>
        <w:rPr>
          <w:rFonts w:ascii="Georgia" w:hAnsi="Georgia" w:cs="Arial"/>
          <w:color w:val="000000"/>
        </w:rPr>
      </w:pPr>
    </w:p>
    <w:p w:rsidR="00583ABF" w:rsidRDefault="00583ABF" w:rsidP="00583ABF">
      <w:pPr>
        <w:pStyle w:val="NormalWeb"/>
        <w:shd w:val="clear" w:color="auto" w:fill="FFFFFF"/>
        <w:spacing w:before="0" w:beforeAutospacing="0" w:after="0" w:afterAutospacing="0" w:line="270" w:lineRule="atLeast"/>
        <w:textAlignment w:val="baseline"/>
        <w:rPr>
          <w:rFonts w:ascii="Georgia" w:hAnsi="Georgia" w:cs="Arial"/>
          <w:color w:val="000000"/>
        </w:rPr>
      </w:pPr>
      <w:r w:rsidRPr="000B7F5C">
        <w:rPr>
          <w:rFonts w:ascii="Georgia" w:hAnsi="Georgia" w:cs="Arial"/>
          <w:color w:val="1F497D" w:themeColor="text2"/>
        </w:rPr>
        <w:t>Through Australia Awards Fellowships, Australian organisations can apply for funding to support a range of professional development activities that will build expertise and leadership capacity in</w:t>
      </w:r>
      <w:r w:rsidRPr="000B7F5C">
        <w:rPr>
          <w:rStyle w:val="apple-converted-space"/>
          <w:rFonts w:ascii="Georgia" w:hAnsi="Georgia" w:cs="Arial"/>
          <w:color w:val="000000"/>
        </w:rPr>
        <w:t> </w:t>
      </w:r>
      <w:hyperlink r:id="rId16" w:history="1">
        <w:r w:rsidRPr="000B7F5C">
          <w:rPr>
            <w:rStyle w:val="Hyperlink"/>
            <w:rFonts w:ascii="Georgia" w:hAnsi="Georgia" w:cs="Arial"/>
            <w:bdr w:val="none" w:sz="0" w:space="0" w:color="auto" w:frame="1"/>
          </w:rPr>
          <w:t>eligible countries</w:t>
        </w:r>
      </w:hyperlink>
      <w:r w:rsidRPr="000B7F5C">
        <w:rPr>
          <w:rFonts w:ascii="Georgia" w:hAnsi="Georgia" w:cs="Arial"/>
          <w:color w:val="000000"/>
        </w:rPr>
        <w:t>.</w:t>
      </w:r>
    </w:p>
    <w:p w:rsidR="000B7F5C" w:rsidRPr="000B7F5C" w:rsidRDefault="000B7F5C" w:rsidP="00583ABF">
      <w:pPr>
        <w:pStyle w:val="NormalWeb"/>
        <w:shd w:val="clear" w:color="auto" w:fill="FFFFFF"/>
        <w:spacing w:before="0" w:beforeAutospacing="0" w:after="0" w:afterAutospacing="0" w:line="270" w:lineRule="atLeast"/>
        <w:textAlignment w:val="baseline"/>
        <w:rPr>
          <w:rFonts w:ascii="Georgia" w:hAnsi="Georgia" w:cs="Arial"/>
          <w:color w:val="000000"/>
        </w:rPr>
      </w:pPr>
    </w:p>
    <w:p w:rsidR="00583ABF" w:rsidRPr="000B7F5C" w:rsidRDefault="00583ABF" w:rsidP="00583ABF">
      <w:pPr>
        <w:pStyle w:val="NormalWeb"/>
        <w:shd w:val="clear" w:color="auto" w:fill="FFFFFF"/>
        <w:spacing w:before="0" w:beforeAutospacing="0" w:after="0" w:afterAutospacing="0" w:line="270" w:lineRule="atLeast"/>
        <w:textAlignment w:val="baseline"/>
        <w:rPr>
          <w:rStyle w:val="Strong"/>
          <w:rFonts w:ascii="Georgia" w:hAnsi="Georgia" w:cs="Arial"/>
          <w:color w:val="1F497D" w:themeColor="text2"/>
        </w:rPr>
      </w:pPr>
      <w:r w:rsidRPr="000B7F5C">
        <w:rPr>
          <w:rStyle w:val="Strong"/>
          <w:rFonts w:ascii="Georgia" w:hAnsi="Georgia" w:cs="Arial"/>
          <w:color w:val="1F497D" w:themeColor="text2"/>
        </w:rPr>
        <w:t>Applications are accepted from Australian organisations only; individuals are not eligible to apply.</w:t>
      </w:r>
    </w:p>
    <w:p w:rsidR="000B7F5C" w:rsidRPr="000B7F5C" w:rsidRDefault="000B7F5C" w:rsidP="00583ABF">
      <w:pPr>
        <w:pStyle w:val="NormalWeb"/>
        <w:shd w:val="clear" w:color="auto" w:fill="FFFFFF"/>
        <w:spacing w:before="0" w:beforeAutospacing="0" w:after="0" w:afterAutospacing="0" w:line="270" w:lineRule="atLeast"/>
        <w:textAlignment w:val="baseline"/>
        <w:rPr>
          <w:rFonts w:ascii="Georgia" w:hAnsi="Georgia" w:cs="Arial"/>
          <w:color w:val="000000"/>
        </w:rPr>
      </w:pPr>
    </w:p>
    <w:p w:rsidR="006846D3" w:rsidRPr="000B7F5C" w:rsidRDefault="000B7F5C" w:rsidP="006846D3">
      <w:pPr>
        <w:autoSpaceDE w:val="0"/>
        <w:autoSpaceDN w:val="0"/>
        <w:adjustRightInd w:val="0"/>
        <w:rPr>
          <w:rFonts w:ascii="Georgia" w:hAnsi="Georgia" w:cs="Georgia"/>
          <w:b/>
          <w:color w:val="008000"/>
          <w:lang w:eastAsia="en-US"/>
        </w:rPr>
      </w:pPr>
      <w:r w:rsidRPr="000B7F5C">
        <w:rPr>
          <w:rFonts w:ascii="Georgia" w:hAnsi="Georgia" w:cs="Arial"/>
          <w:b/>
          <w:color w:val="008000"/>
          <w:shd w:val="clear" w:color="auto" w:fill="FFFFFF"/>
        </w:rPr>
        <w:t>Round 14 will open on 13 May 2013 and close on 19 June 2013.</w:t>
      </w:r>
    </w:p>
    <w:p w:rsidR="006846D3" w:rsidRDefault="006846D3" w:rsidP="006846D3">
      <w:pPr>
        <w:autoSpaceDE w:val="0"/>
        <w:autoSpaceDN w:val="0"/>
        <w:adjustRightInd w:val="0"/>
        <w:rPr>
          <w:rFonts w:ascii="Georgia" w:hAnsi="Georgia"/>
          <w:b/>
          <w:color w:val="1F497D" w:themeColor="text2"/>
        </w:rPr>
      </w:pPr>
    </w:p>
    <w:p w:rsidR="00176BDC" w:rsidRPr="000B7F5C" w:rsidRDefault="00176BDC" w:rsidP="006846D3">
      <w:pPr>
        <w:autoSpaceDE w:val="0"/>
        <w:autoSpaceDN w:val="0"/>
        <w:adjustRightInd w:val="0"/>
        <w:rPr>
          <w:rFonts w:ascii="Georgia" w:hAnsi="Georgia"/>
          <w:b/>
          <w:color w:val="1F497D" w:themeColor="text2"/>
        </w:rPr>
      </w:pPr>
    </w:p>
    <w:p w:rsidR="006E7A21" w:rsidRDefault="00176BDC" w:rsidP="00176BDC">
      <w:pPr>
        <w:jc w:val="center"/>
        <w:rPr>
          <w:rFonts w:ascii="Lucida Bright" w:hAnsi="Lucida Bright"/>
          <w:b/>
          <w:color w:val="C00000"/>
          <w:sz w:val="36"/>
          <w:szCs w:val="36"/>
        </w:rPr>
      </w:pPr>
      <w:r w:rsidRPr="00176BDC">
        <w:rPr>
          <w:rFonts w:ascii="Lucida Bright" w:hAnsi="Lucida Bright"/>
          <w:b/>
          <w:color w:val="C00000"/>
          <w:sz w:val="36"/>
          <w:szCs w:val="36"/>
        </w:rPr>
        <w:t>HDR CANDIDATES &amp; SUPERVISORS</w:t>
      </w:r>
    </w:p>
    <w:p w:rsidR="00176BDC" w:rsidRPr="00DA5273" w:rsidRDefault="00176BDC" w:rsidP="00176BDC">
      <w:pPr>
        <w:autoSpaceDE w:val="0"/>
        <w:autoSpaceDN w:val="0"/>
        <w:adjustRightInd w:val="0"/>
        <w:rPr>
          <w:rFonts w:ascii="Georgia" w:hAnsi="Georgia"/>
          <w:color w:val="2006BA"/>
        </w:rPr>
      </w:pPr>
    </w:p>
    <w:p w:rsidR="00176BDC" w:rsidRPr="00DA5273" w:rsidRDefault="00176BDC" w:rsidP="00176BDC">
      <w:pPr>
        <w:autoSpaceDE w:val="0"/>
        <w:autoSpaceDN w:val="0"/>
        <w:adjustRightInd w:val="0"/>
        <w:rPr>
          <w:rFonts w:ascii="Georgia" w:hAnsi="Georgia" w:cs="Georgia"/>
          <w:b/>
          <w:color w:val="1F497D" w:themeColor="text2"/>
          <w:lang w:eastAsia="en-US"/>
        </w:rPr>
      </w:pPr>
      <w:r w:rsidRPr="00DA5273">
        <w:rPr>
          <w:rFonts w:ascii="Georgia" w:hAnsi="Georgia"/>
          <w:color w:val="1F497D" w:themeColor="text2"/>
        </w:rPr>
        <w:t>The article, ‘</w:t>
      </w:r>
      <w:r w:rsidRPr="00DA5273">
        <w:rPr>
          <w:rFonts w:ascii="Georgia" w:hAnsi="Georgia"/>
          <w:b/>
          <w:i/>
          <w:color w:val="1F497D" w:themeColor="text2"/>
        </w:rPr>
        <w:t>How not to write a PhD thesis</w:t>
      </w:r>
      <w:r w:rsidRPr="00DA5273">
        <w:rPr>
          <w:rFonts w:ascii="Georgia" w:hAnsi="Georgia"/>
          <w:color w:val="1F497D" w:themeColor="text2"/>
        </w:rPr>
        <w:t>’ was sent to me by Rachel Carter, an HDR candidate (make sure to read the Comment):</w:t>
      </w:r>
    </w:p>
    <w:p w:rsidR="00176BDC" w:rsidRPr="00DA5273" w:rsidRDefault="00176BDC" w:rsidP="00176BDC">
      <w:pPr>
        <w:rPr>
          <w:rFonts w:ascii="Georgia" w:hAnsi="Georgia"/>
          <w:color w:val="2006BA"/>
        </w:rPr>
      </w:pPr>
    </w:p>
    <w:p w:rsidR="00176BDC" w:rsidRDefault="004777FE" w:rsidP="00176BDC">
      <w:pPr>
        <w:rPr>
          <w:rFonts w:ascii="Georgia" w:hAnsi="Georgia"/>
          <w:color w:val="2006BA"/>
        </w:rPr>
      </w:pPr>
      <w:hyperlink r:id="rId17" w:history="1">
        <w:r w:rsidR="00DA5273" w:rsidRPr="00CD5435">
          <w:rPr>
            <w:rStyle w:val="Hyperlink"/>
            <w:rFonts w:ascii="Georgia" w:hAnsi="Georgia"/>
          </w:rPr>
          <w:t>http://www.timeshighereducation.co.uk/news/how-not-to-write-a-phd-thesis/410208.article</w:t>
        </w:r>
      </w:hyperlink>
    </w:p>
    <w:p w:rsidR="00DA5273" w:rsidRDefault="00DA5273" w:rsidP="00176BDC">
      <w:pPr>
        <w:rPr>
          <w:rFonts w:ascii="Georgia" w:hAnsi="Georgia"/>
          <w:color w:val="2006BA"/>
        </w:rPr>
      </w:pPr>
    </w:p>
    <w:p w:rsidR="00DA5273" w:rsidRPr="00DA5273" w:rsidRDefault="00DA5273" w:rsidP="00176BDC">
      <w:pPr>
        <w:rPr>
          <w:rFonts w:ascii="Georgia" w:hAnsi="Georgia"/>
          <w:color w:val="002060"/>
        </w:rPr>
      </w:pPr>
      <w:r w:rsidRPr="00DA5273">
        <w:rPr>
          <w:rFonts w:ascii="Georgia" w:hAnsi="Georgia"/>
          <w:color w:val="002060"/>
        </w:rPr>
        <w:t>With kind regards,</w:t>
      </w:r>
    </w:p>
    <w:p w:rsidR="00DA5273" w:rsidRPr="00DA5273" w:rsidRDefault="00DA5273" w:rsidP="00176BDC">
      <w:pPr>
        <w:rPr>
          <w:rFonts w:ascii="Georgia" w:hAnsi="Georgia"/>
          <w:i/>
          <w:color w:val="002060"/>
        </w:rPr>
      </w:pPr>
      <w:r w:rsidRPr="00DA5273">
        <w:rPr>
          <w:rFonts w:ascii="Georgia" w:hAnsi="Georgia"/>
          <w:i/>
          <w:color w:val="002060"/>
        </w:rPr>
        <w:t>Danuta</w:t>
      </w:r>
    </w:p>
    <w:sectPr w:rsidR="00DA5273" w:rsidRPr="00DA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21DF0"/>
    <w:multiLevelType w:val="hybridMultilevel"/>
    <w:tmpl w:val="FF180956"/>
    <w:lvl w:ilvl="0" w:tplc="AA924810">
      <w:start w:val="1"/>
      <w:numFmt w:val="decimal"/>
      <w:lvlText w:val="(%1)"/>
      <w:lvlJc w:val="left"/>
      <w:pPr>
        <w:ind w:left="360" w:hanging="360"/>
      </w:pPr>
      <w:rPr>
        <w:rFonts w:cs="Tahoma"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D3"/>
    <w:rsid w:val="000A5970"/>
    <w:rsid w:val="000B7F5C"/>
    <w:rsid w:val="00176BDC"/>
    <w:rsid w:val="00215752"/>
    <w:rsid w:val="004777FE"/>
    <w:rsid w:val="005310BC"/>
    <w:rsid w:val="00570B57"/>
    <w:rsid w:val="00583ABF"/>
    <w:rsid w:val="00646D68"/>
    <w:rsid w:val="006846D3"/>
    <w:rsid w:val="006E7A21"/>
    <w:rsid w:val="00B550DE"/>
    <w:rsid w:val="00DA5273"/>
    <w:rsid w:val="00DC2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D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DC2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46D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46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6D3"/>
    <w:rPr>
      <w:color w:val="0000FF" w:themeColor="hyperlink"/>
      <w:u w:val="single"/>
    </w:rPr>
  </w:style>
  <w:style w:type="paragraph" w:styleId="Title">
    <w:name w:val="Title"/>
    <w:basedOn w:val="Normal"/>
    <w:link w:val="TitleChar"/>
    <w:uiPriority w:val="10"/>
    <w:qFormat/>
    <w:rsid w:val="006846D3"/>
    <w:pPr>
      <w:spacing w:after="300"/>
      <w:contextualSpacing/>
    </w:pPr>
    <w:rPr>
      <w:rFonts w:ascii="Cambria" w:hAnsi="Cambria"/>
      <w:color w:val="17365D"/>
      <w:spacing w:val="5"/>
      <w:lang w:eastAsia="en-US"/>
    </w:rPr>
  </w:style>
  <w:style w:type="character" w:customStyle="1" w:styleId="TitleChar">
    <w:name w:val="Title Char"/>
    <w:basedOn w:val="DefaultParagraphFont"/>
    <w:link w:val="Title"/>
    <w:uiPriority w:val="10"/>
    <w:rsid w:val="006846D3"/>
    <w:rPr>
      <w:rFonts w:ascii="Cambria" w:hAnsi="Cambria" w:cs="Times New Roman"/>
      <w:color w:val="17365D"/>
      <w:spacing w:val="5"/>
      <w:sz w:val="24"/>
      <w:szCs w:val="24"/>
    </w:rPr>
  </w:style>
  <w:style w:type="paragraph" w:customStyle="1" w:styleId="Default">
    <w:name w:val="Default"/>
    <w:basedOn w:val="Normal"/>
    <w:rsid w:val="006846D3"/>
    <w:pPr>
      <w:autoSpaceDE w:val="0"/>
      <w:autoSpaceDN w:val="0"/>
    </w:pPr>
    <w:rPr>
      <w:rFonts w:ascii="Arial" w:hAnsi="Arial" w:cs="Arial"/>
      <w:color w:val="000000"/>
    </w:rPr>
  </w:style>
  <w:style w:type="paragraph" w:styleId="PlainText">
    <w:name w:val="Plain Text"/>
    <w:basedOn w:val="Normal"/>
    <w:link w:val="PlainTextChar"/>
    <w:uiPriority w:val="99"/>
    <w:semiHidden/>
    <w:unhideWhenUsed/>
    <w:rsid w:val="006846D3"/>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6846D3"/>
    <w:rPr>
      <w:rFonts w:ascii="Calibri" w:hAnsi="Calibri" w:cs="Consolas"/>
      <w:szCs w:val="21"/>
    </w:rPr>
  </w:style>
  <w:style w:type="paragraph" w:styleId="NormalWeb">
    <w:name w:val="Normal (Web)"/>
    <w:basedOn w:val="Normal"/>
    <w:uiPriority w:val="99"/>
    <w:semiHidden/>
    <w:unhideWhenUsed/>
    <w:rsid w:val="00583ABF"/>
    <w:pPr>
      <w:spacing w:before="100" w:beforeAutospacing="1" w:after="100" w:afterAutospacing="1"/>
    </w:pPr>
    <w:rPr>
      <w:rFonts w:eastAsia="Times New Roman"/>
    </w:rPr>
  </w:style>
  <w:style w:type="character" w:customStyle="1" w:styleId="apple-converted-space">
    <w:name w:val="apple-converted-space"/>
    <w:basedOn w:val="DefaultParagraphFont"/>
    <w:rsid w:val="00583ABF"/>
  </w:style>
  <w:style w:type="character" w:styleId="Strong">
    <w:name w:val="Strong"/>
    <w:basedOn w:val="DefaultParagraphFont"/>
    <w:uiPriority w:val="22"/>
    <w:qFormat/>
    <w:rsid w:val="00583ABF"/>
    <w:rPr>
      <w:b/>
      <w:bCs/>
    </w:rPr>
  </w:style>
  <w:style w:type="paragraph" w:styleId="ListParagraph">
    <w:name w:val="List Paragraph"/>
    <w:basedOn w:val="Normal"/>
    <w:uiPriority w:val="34"/>
    <w:qFormat/>
    <w:rsid w:val="00B550DE"/>
    <w:pPr>
      <w:ind w:left="720"/>
      <w:contextualSpacing/>
    </w:pPr>
  </w:style>
  <w:style w:type="character" w:customStyle="1" w:styleId="Heading1Char">
    <w:name w:val="Heading 1 Char"/>
    <w:basedOn w:val="DefaultParagraphFont"/>
    <w:link w:val="Heading1"/>
    <w:uiPriority w:val="9"/>
    <w:rsid w:val="00DC273D"/>
    <w:rPr>
      <w:rFonts w:asciiTheme="majorHAnsi" w:eastAsiaTheme="majorEastAsia" w:hAnsiTheme="majorHAnsi" w:cstheme="majorBidi"/>
      <w:b/>
      <w:bCs/>
      <w:color w:val="365F91" w:themeColor="accent1" w:themeShade="B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D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DC27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46D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46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6D3"/>
    <w:rPr>
      <w:color w:val="0000FF" w:themeColor="hyperlink"/>
      <w:u w:val="single"/>
    </w:rPr>
  </w:style>
  <w:style w:type="paragraph" w:styleId="Title">
    <w:name w:val="Title"/>
    <w:basedOn w:val="Normal"/>
    <w:link w:val="TitleChar"/>
    <w:uiPriority w:val="10"/>
    <w:qFormat/>
    <w:rsid w:val="006846D3"/>
    <w:pPr>
      <w:spacing w:after="300"/>
      <w:contextualSpacing/>
    </w:pPr>
    <w:rPr>
      <w:rFonts w:ascii="Cambria" w:hAnsi="Cambria"/>
      <w:color w:val="17365D"/>
      <w:spacing w:val="5"/>
      <w:lang w:eastAsia="en-US"/>
    </w:rPr>
  </w:style>
  <w:style w:type="character" w:customStyle="1" w:styleId="TitleChar">
    <w:name w:val="Title Char"/>
    <w:basedOn w:val="DefaultParagraphFont"/>
    <w:link w:val="Title"/>
    <w:uiPriority w:val="10"/>
    <w:rsid w:val="006846D3"/>
    <w:rPr>
      <w:rFonts w:ascii="Cambria" w:hAnsi="Cambria" w:cs="Times New Roman"/>
      <w:color w:val="17365D"/>
      <w:spacing w:val="5"/>
      <w:sz w:val="24"/>
      <w:szCs w:val="24"/>
    </w:rPr>
  </w:style>
  <w:style w:type="paragraph" w:customStyle="1" w:styleId="Default">
    <w:name w:val="Default"/>
    <w:basedOn w:val="Normal"/>
    <w:rsid w:val="006846D3"/>
    <w:pPr>
      <w:autoSpaceDE w:val="0"/>
      <w:autoSpaceDN w:val="0"/>
    </w:pPr>
    <w:rPr>
      <w:rFonts w:ascii="Arial" w:hAnsi="Arial" w:cs="Arial"/>
      <w:color w:val="000000"/>
    </w:rPr>
  </w:style>
  <w:style w:type="paragraph" w:styleId="PlainText">
    <w:name w:val="Plain Text"/>
    <w:basedOn w:val="Normal"/>
    <w:link w:val="PlainTextChar"/>
    <w:uiPriority w:val="99"/>
    <w:semiHidden/>
    <w:unhideWhenUsed/>
    <w:rsid w:val="006846D3"/>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6846D3"/>
    <w:rPr>
      <w:rFonts w:ascii="Calibri" w:hAnsi="Calibri" w:cs="Consolas"/>
      <w:szCs w:val="21"/>
    </w:rPr>
  </w:style>
  <w:style w:type="paragraph" w:styleId="NormalWeb">
    <w:name w:val="Normal (Web)"/>
    <w:basedOn w:val="Normal"/>
    <w:uiPriority w:val="99"/>
    <w:semiHidden/>
    <w:unhideWhenUsed/>
    <w:rsid w:val="00583ABF"/>
    <w:pPr>
      <w:spacing w:before="100" w:beforeAutospacing="1" w:after="100" w:afterAutospacing="1"/>
    </w:pPr>
    <w:rPr>
      <w:rFonts w:eastAsia="Times New Roman"/>
    </w:rPr>
  </w:style>
  <w:style w:type="character" w:customStyle="1" w:styleId="apple-converted-space">
    <w:name w:val="apple-converted-space"/>
    <w:basedOn w:val="DefaultParagraphFont"/>
    <w:rsid w:val="00583ABF"/>
  </w:style>
  <w:style w:type="character" w:styleId="Strong">
    <w:name w:val="Strong"/>
    <w:basedOn w:val="DefaultParagraphFont"/>
    <w:uiPriority w:val="22"/>
    <w:qFormat/>
    <w:rsid w:val="00583ABF"/>
    <w:rPr>
      <w:b/>
      <w:bCs/>
    </w:rPr>
  </w:style>
  <w:style w:type="paragraph" w:styleId="ListParagraph">
    <w:name w:val="List Paragraph"/>
    <w:basedOn w:val="Normal"/>
    <w:uiPriority w:val="34"/>
    <w:qFormat/>
    <w:rsid w:val="00B550DE"/>
    <w:pPr>
      <w:ind w:left="720"/>
      <w:contextualSpacing/>
    </w:pPr>
  </w:style>
  <w:style w:type="character" w:customStyle="1" w:styleId="Heading1Char">
    <w:name w:val="Heading 1 Char"/>
    <w:basedOn w:val="DefaultParagraphFont"/>
    <w:link w:val="Heading1"/>
    <w:uiPriority w:val="9"/>
    <w:rsid w:val="00DC273D"/>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7792">
      <w:bodyDiv w:val="1"/>
      <w:marLeft w:val="0"/>
      <w:marRight w:val="0"/>
      <w:marTop w:val="0"/>
      <w:marBottom w:val="0"/>
      <w:divBdr>
        <w:top w:val="none" w:sz="0" w:space="0" w:color="auto"/>
        <w:left w:val="none" w:sz="0" w:space="0" w:color="auto"/>
        <w:bottom w:val="none" w:sz="0" w:space="0" w:color="auto"/>
        <w:right w:val="none" w:sz="0" w:space="0" w:color="auto"/>
      </w:divBdr>
    </w:div>
    <w:div w:id="588974071">
      <w:bodyDiv w:val="1"/>
      <w:marLeft w:val="0"/>
      <w:marRight w:val="0"/>
      <w:marTop w:val="0"/>
      <w:marBottom w:val="0"/>
      <w:divBdr>
        <w:top w:val="none" w:sz="0" w:space="0" w:color="auto"/>
        <w:left w:val="none" w:sz="0" w:space="0" w:color="auto"/>
        <w:bottom w:val="none" w:sz="0" w:space="0" w:color="auto"/>
        <w:right w:val="none" w:sz="0" w:space="0" w:color="auto"/>
      </w:divBdr>
    </w:div>
    <w:div w:id="668411781">
      <w:bodyDiv w:val="1"/>
      <w:marLeft w:val="0"/>
      <w:marRight w:val="0"/>
      <w:marTop w:val="0"/>
      <w:marBottom w:val="0"/>
      <w:divBdr>
        <w:top w:val="none" w:sz="0" w:space="0" w:color="auto"/>
        <w:left w:val="none" w:sz="0" w:space="0" w:color="auto"/>
        <w:bottom w:val="none" w:sz="0" w:space="0" w:color="auto"/>
        <w:right w:val="none" w:sz="0" w:space="0" w:color="auto"/>
      </w:divBdr>
    </w:div>
    <w:div w:id="921066760">
      <w:bodyDiv w:val="1"/>
      <w:marLeft w:val="0"/>
      <w:marRight w:val="0"/>
      <w:marTop w:val="0"/>
      <w:marBottom w:val="0"/>
      <w:divBdr>
        <w:top w:val="none" w:sz="0" w:space="0" w:color="auto"/>
        <w:left w:val="none" w:sz="0" w:space="0" w:color="auto"/>
        <w:bottom w:val="none" w:sz="0" w:space="0" w:color="auto"/>
        <w:right w:val="none" w:sz="0" w:space="0" w:color="auto"/>
      </w:divBdr>
    </w:div>
    <w:div w:id="953288298">
      <w:bodyDiv w:val="1"/>
      <w:marLeft w:val="0"/>
      <w:marRight w:val="0"/>
      <w:marTop w:val="0"/>
      <w:marBottom w:val="0"/>
      <w:divBdr>
        <w:top w:val="none" w:sz="0" w:space="0" w:color="auto"/>
        <w:left w:val="none" w:sz="0" w:space="0" w:color="auto"/>
        <w:bottom w:val="none" w:sz="0" w:space="0" w:color="auto"/>
        <w:right w:val="none" w:sz="0" w:space="0" w:color="auto"/>
      </w:divBdr>
    </w:div>
    <w:div w:id="1156608915">
      <w:bodyDiv w:val="1"/>
      <w:marLeft w:val="0"/>
      <w:marRight w:val="0"/>
      <w:marTop w:val="0"/>
      <w:marBottom w:val="0"/>
      <w:divBdr>
        <w:top w:val="none" w:sz="0" w:space="0" w:color="auto"/>
        <w:left w:val="none" w:sz="0" w:space="0" w:color="auto"/>
        <w:bottom w:val="none" w:sz="0" w:space="0" w:color="auto"/>
        <w:right w:val="none" w:sz="0" w:space="0" w:color="auto"/>
      </w:divBdr>
    </w:div>
    <w:div w:id="1287540375">
      <w:bodyDiv w:val="1"/>
      <w:marLeft w:val="0"/>
      <w:marRight w:val="0"/>
      <w:marTop w:val="0"/>
      <w:marBottom w:val="0"/>
      <w:divBdr>
        <w:top w:val="none" w:sz="0" w:space="0" w:color="auto"/>
        <w:left w:val="none" w:sz="0" w:space="0" w:color="auto"/>
        <w:bottom w:val="none" w:sz="0" w:space="0" w:color="auto"/>
        <w:right w:val="none" w:sz="0" w:space="0" w:color="auto"/>
      </w:divBdr>
    </w:div>
    <w:div w:id="1512573219">
      <w:bodyDiv w:val="1"/>
      <w:marLeft w:val="0"/>
      <w:marRight w:val="0"/>
      <w:marTop w:val="0"/>
      <w:marBottom w:val="0"/>
      <w:divBdr>
        <w:top w:val="none" w:sz="0" w:space="0" w:color="auto"/>
        <w:left w:val="none" w:sz="0" w:space="0" w:color="auto"/>
        <w:bottom w:val="none" w:sz="0" w:space="0" w:color="auto"/>
        <w:right w:val="none" w:sz="0" w:space="0" w:color="auto"/>
      </w:divBdr>
    </w:div>
    <w:div w:id="1697267423">
      <w:bodyDiv w:val="1"/>
      <w:marLeft w:val="0"/>
      <w:marRight w:val="0"/>
      <w:marTop w:val="0"/>
      <w:marBottom w:val="0"/>
      <w:divBdr>
        <w:top w:val="none" w:sz="0" w:space="0" w:color="auto"/>
        <w:left w:val="none" w:sz="0" w:space="0" w:color="auto"/>
        <w:bottom w:val="none" w:sz="0" w:space="0" w:color="auto"/>
        <w:right w:val="none" w:sz="0" w:space="0" w:color="auto"/>
      </w:divBdr>
    </w:div>
    <w:div w:id="19673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un.alpyurek@deakin.edu.au" TargetMode="External"/><Relationship Id="rId13" Type="http://schemas.openxmlformats.org/officeDocument/2006/relationships/hyperlink" Target="http://www.fulbright.com.au/index.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ryl.pascoe@deakin.edu.au" TargetMode="External"/><Relationship Id="rId12" Type="http://schemas.openxmlformats.org/officeDocument/2006/relationships/hyperlink" Target="http://europa.unibas.ch/en/news-events/nachrichtendetails/article/cfa-visiting-fellowships-1/" TargetMode="External"/><Relationship Id="rId17" Type="http://schemas.openxmlformats.org/officeDocument/2006/relationships/hyperlink" Target="http://www.timeshighereducation.co.uk/news/how-not-to-write-a-phd-thesis/410208.article" TargetMode="External"/><Relationship Id="rId2" Type="http://schemas.openxmlformats.org/officeDocument/2006/relationships/styles" Target="styles.xml"/><Relationship Id="rId16" Type="http://schemas.openxmlformats.org/officeDocument/2006/relationships/hyperlink" Target="http://www.ausaid.gov.au/australia-awards/Pages/alafellow-eligible-countries.aspx" TargetMode="External"/><Relationship Id="rId1" Type="http://schemas.openxmlformats.org/officeDocument/2006/relationships/numbering" Target="numbering.xml"/><Relationship Id="rId6" Type="http://schemas.openxmlformats.org/officeDocument/2006/relationships/hyperlink" Target="http://www.deakin.edu.au/buslaw/research/publications.php" TargetMode="External"/><Relationship Id="rId11" Type="http://schemas.openxmlformats.org/officeDocument/2006/relationships/hyperlink" Target="http://www.deakin.edu.au/research" TargetMode="External"/><Relationship Id="rId5" Type="http://schemas.openxmlformats.org/officeDocument/2006/relationships/webSettings" Target="webSettings.xml"/><Relationship Id="rId15" Type="http://schemas.openxmlformats.org/officeDocument/2006/relationships/hyperlink" Target="http://www.ausaid.gov.au/australia-awards/Pages/alafellow-eligible-countries.aspx" TargetMode="External"/><Relationship Id="rId10" Type="http://schemas.openxmlformats.org/officeDocument/2006/relationships/hyperlink" Target="http://www.deakin.edu.au/research/ifm/staff.php?contact_id=107&amp;style=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reform.vic.gov.au/projects/succession-law/succession-laws-consultation-paper-intestacy" TargetMode="External"/><Relationship Id="rId14" Type="http://schemas.openxmlformats.org/officeDocument/2006/relationships/hyperlink" Target="http://www.ausaid.gov.au/australia-awards/pages/fellowsh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2013-04-20T01:06:00Z</dcterms:created>
  <dcterms:modified xsi:type="dcterms:W3CDTF">2013-05-02T12:45:00Z</dcterms:modified>
</cp:coreProperties>
</file>