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54" w:rsidRDefault="0067395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Community Capacity Advisory Group preferred Outcomes for 2012/2013: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0238"/>
      </w:tblGrid>
      <w:tr w:rsidR="00673954" w:rsidRPr="005D43CA" w:rsidTr="005D43CA">
        <w:trPr>
          <w:trHeight w:val="933"/>
        </w:trPr>
        <w:tc>
          <w:tcPr>
            <w:tcW w:w="3936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D43CA">
              <w:rPr>
                <w:rFonts w:ascii="Verdana" w:hAnsi="Verdana"/>
                <w:b/>
                <w:sz w:val="20"/>
                <w:szCs w:val="20"/>
              </w:rPr>
              <w:t>Name &amp; title</w:t>
            </w: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238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D43CA">
              <w:rPr>
                <w:rFonts w:ascii="Verdana" w:hAnsi="Verdana"/>
                <w:b/>
                <w:sz w:val="20"/>
                <w:szCs w:val="20"/>
              </w:rPr>
              <w:t>Preferred Outcome</w:t>
            </w:r>
          </w:p>
        </w:tc>
      </w:tr>
      <w:tr w:rsidR="00673954" w:rsidRPr="005D43CA" w:rsidTr="005D43CA">
        <w:tc>
          <w:tcPr>
            <w:tcW w:w="3936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b/>
                <w:sz w:val="20"/>
                <w:szCs w:val="20"/>
              </w:rPr>
              <w:t xml:space="preserve">Ms Sue Riches </w:t>
            </w:r>
            <w:r w:rsidRPr="005D43CA">
              <w:rPr>
                <w:rFonts w:ascii="Verdana" w:hAnsi="Verdana"/>
                <w:sz w:val="20"/>
                <w:szCs w:val="20"/>
              </w:rPr>
              <w:t>(Director Primary Health Care, Barwon Medicare Local)</w:t>
            </w: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238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To have an understanding of regional prevention activity and to identify opportunities for Barwon Medicare Local to operate within the framework prevention system</w:t>
            </w: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To be able to identify other agencies roles in the prevention system</w:t>
            </w:r>
          </w:p>
        </w:tc>
      </w:tr>
      <w:tr w:rsidR="00673954" w:rsidRPr="005D43CA" w:rsidTr="005D43CA">
        <w:tc>
          <w:tcPr>
            <w:tcW w:w="3936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b/>
                <w:sz w:val="20"/>
                <w:szCs w:val="20"/>
              </w:rPr>
              <w:t xml:space="preserve">Ms Kerri Erler </w:t>
            </w:r>
            <w:r w:rsidRPr="005D43CA">
              <w:rPr>
                <w:rFonts w:ascii="Verdana" w:hAnsi="Verdana"/>
                <w:sz w:val="20"/>
                <w:szCs w:val="20"/>
              </w:rPr>
              <w:t>(Community Engagement Manager, Department of Planning and Community Development, BSW Region)</w:t>
            </w: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238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To develop a more systematic approach to prevention to enable more connected delivery (ie programs &amp; interventions and community infrastructure)</w:t>
            </w:r>
          </w:p>
        </w:tc>
      </w:tr>
      <w:tr w:rsidR="00673954" w:rsidRPr="005D43CA" w:rsidTr="005D43CA">
        <w:tc>
          <w:tcPr>
            <w:tcW w:w="3936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b/>
                <w:sz w:val="20"/>
                <w:szCs w:val="20"/>
              </w:rPr>
              <w:t xml:space="preserve">Mr Nick Prendergast </w:t>
            </w:r>
            <w:r w:rsidRPr="005D43CA">
              <w:rPr>
                <w:rFonts w:ascii="Verdana" w:hAnsi="Verdana"/>
                <w:sz w:val="20"/>
                <w:szCs w:val="20"/>
              </w:rPr>
              <w:t>(Director Health and Wellbeing, G21 Region Alliance)</w:t>
            </w: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238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To provide a measurable framework that is transportable across a range of topics and settings based on best evidence models</w:t>
            </w: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Focus on health and wellbeing</w:t>
            </w:r>
          </w:p>
        </w:tc>
      </w:tr>
      <w:tr w:rsidR="00673954" w:rsidRPr="005D43CA" w:rsidTr="005D43CA">
        <w:tc>
          <w:tcPr>
            <w:tcW w:w="3936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b/>
                <w:sz w:val="20"/>
                <w:szCs w:val="20"/>
              </w:rPr>
              <w:t xml:space="preserve">Ms Georgia Quill </w:t>
            </w:r>
            <w:r w:rsidRPr="005D43CA">
              <w:rPr>
                <w:rFonts w:ascii="Verdana" w:hAnsi="Verdana"/>
                <w:sz w:val="20"/>
                <w:szCs w:val="20"/>
              </w:rPr>
              <w:t>(Project Manager, Dept of Justice, BSW Region)</w:t>
            </w: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238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To jointly inform and advise local planning organizations</w:t>
            </w: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A clearly articulated map of prevention initiatives that are aligned and working off the same page</w:t>
            </w: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A prevention partnership group</w:t>
            </w: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73954" w:rsidRPr="005D43CA" w:rsidTr="005D43CA">
        <w:tc>
          <w:tcPr>
            <w:tcW w:w="3936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5D43CA">
              <w:rPr>
                <w:rFonts w:ascii="Verdana" w:hAnsi="Verdana"/>
                <w:b/>
                <w:bCs/>
                <w:sz w:val="20"/>
                <w:szCs w:val="20"/>
              </w:rPr>
              <w:t xml:space="preserve">Dr Steven Allender </w:t>
            </w:r>
            <w:r w:rsidRPr="005D43CA">
              <w:rPr>
                <w:rFonts w:ascii="Verdana" w:hAnsi="Verdana"/>
                <w:bCs/>
                <w:sz w:val="20"/>
                <w:szCs w:val="20"/>
              </w:rPr>
              <w:t>(Associate Professor, Deakin Population Health, Strategic Research Centre)</w:t>
            </w: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238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To have a validated map for the existing and potential prevention system in the Barwon South West Region</w:t>
            </w:r>
          </w:p>
        </w:tc>
      </w:tr>
      <w:tr w:rsidR="00673954" w:rsidRPr="005D43CA" w:rsidTr="005D43CA">
        <w:tc>
          <w:tcPr>
            <w:tcW w:w="3936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D43CA">
              <w:rPr>
                <w:rFonts w:ascii="Verdana" w:hAnsi="Verdana"/>
                <w:b/>
                <w:sz w:val="20"/>
                <w:szCs w:val="20"/>
              </w:rPr>
              <w:t>Name &amp; title</w:t>
            </w: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238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D43CA">
              <w:rPr>
                <w:rFonts w:ascii="Verdana" w:hAnsi="Verdana"/>
                <w:b/>
                <w:sz w:val="20"/>
                <w:szCs w:val="20"/>
              </w:rPr>
              <w:t>Preferred Outcome</w:t>
            </w:r>
          </w:p>
        </w:tc>
      </w:tr>
      <w:tr w:rsidR="00673954" w:rsidRPr="005D43CA" w:rsidTr="005D43CA">
        <w:tc>
          <w:tcPr>
            <w:tcW w:w="3936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b/>
                <w:sz w:val="20"/>
                <w:szCs w:val="20"/>
              </w:rPr>
              <w:t xml:space="preserve">Mr John Hedditch </w:t>
            </w:r>
            <w:r w:rsidRPr="005D43CA">
              <w:rPr>
                <w:rFonts w:ascii="Verdana" w:hAnsi="Verdana"/>
                <w:sz w:val="20"/>
                <w:szCs w:val="20"/>
              </w:rPr>
              <w:t>(Manager, Public Health, DH, BSW Region)</w:t>
            </w: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238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Shared prevention systems framework in use by partners</w:t>
            </w:r>
          </w:p>
        </w:tc>
      </w:tr>
      <w:tr w:rsidR="00673954" w:rsidRPr="005D43CA" w:rsidTr="005D43CA">
        <w:tc>
          <w:tcPr>
            <w:tcW w:w="3936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b/>
                <w:sz w:val="20"/>
                <w:szCs w:val="20"/>
              </w:rPr>
              <w:t xml:space="preserve">Ms Adele Kenneally </w:t>
            </w:r>
            <w:r w:rsidRPr="005D43CA">
              <w:rPr>
                <w:rFonts w:ascii="Verdana" w:hAnsi="Verdana"/>
                <w:sz w:val="20"/>
                <w:szCs w:val="20"/>
              </w:rPr>
              <w:t>(Manager of Community Services, Glenelg Shire Council)</w:t>
            </w: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238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Stronger networks and partnerships</w:t>
            </w: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Increased knowledge of working together covering “How”, “What Works”, and practical applications</w:t>
            </w: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Integrated or systems approaches to dealing with or implementing interventions</w:t>
            </w: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Improved health outcomes for communities</w:t>
            </w: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73954" w:rsidRPr="005D43CA" w:rsidTr="005D43CA">
        <w:tc>
          <w:tcPr>
            <w:tcW w:w="3936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D43CA">
              <w:rPr>
                <w:rFonts w:ascii="Verdana" w:hAnsi="Verdana"/>
                <w:b/>
                <w:sz w:val="20"/>
                <w:szCs w:val="20"/>
              </w:rPr>
              <w:t xml:space="preserve">Ms Vicki Mason </w:t>
            </w:r>
            <w:r w:rsidRPr="005D43CA">
              <w:rPr>
                <w:rFonts w:ascii="Verdana" w:hAnsi="Verdana"/>
                <w:sz w:val="20"/>
                <w:szCs w:val="20"/>
              </w:rPr>
              <w:t>(Director Community Development, Warrnambool City Council)</w:t>
            </w: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238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Understanding of what is needed to develop a prevention system for the Great South Coast, to address 3 to 5 Health &amp; Wellbeing priority objectives and develop an initial plan to help us achieve our objectives.</w:t>
            </w: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Develop a model approach to the above</w:t>
            </w: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73954" w:rsidRPr="005D43CA" w:rsidTr="005D43CA">
        <w:tc>
          <w:tcPr>
            <w:tcW w:w="3936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b/>
                <w:sz w:val="20"/>
                <w:szCs w:val="20"/>
              </w:rPr>
              <w:t xml:space="preserve">Ms Janette Lowe </w:t>
            </w:r>
            <w:r w:rsidRPr="005D43CA">
              <w:rPr>
                <w:rFonts w:ascii="Verdana" w:hAnsi="Verdana"/>
                <w:sz w:val="20"/>
                <w:szCs w:val="20"/>
              </w:rPr>
              <w:t>(Executive Officer, South Grampians/Glenelg Primary Care Partnership)</w:t>
            </w: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238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Develop a System Model for</w:t>
            </w: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The process of developing MPHP</w:t>
            </w: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The process of implementing and evaluating the MPHP</w:t>
            </w: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Working on food security</w:t>
            </w: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Working on school engagement/disengagement</w:t>
            </w: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73954" w:rsidRPr="005D43CA" w:rsidTr="005D43CA">
        <w:tc>
          <w:tcPr>
            <w:tcW w:w="3936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b/>
                <w:sz w:val="20"/>
                <w:szCs w:val="20"/>
              </w:rPr>
              <w:t xml:space="preserve">Ms Helen Durant </w:t>
            </w:r>
            <w:r w:rsidRPr="005D43CA">
              <w:rPr>
                <w:rFonts w:ascii="Verdana" w:hAnsi="Verdana"/>
                <w:sz w:val="20"/>
                <w:szCs w:val="20"/>
              </w:rPr>
              <w:t>(Manager Human Services, Corangamite Shire</w:t>
            </w: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238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 xml:space="preserve">Look at a social model of health to inform &amp; support activity across areas of leadership, information &amp; intelligence, finance &amp; resources, partnerships 7 networks, workforce development </w:t>
            </w: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73954" w:rsidRPr="005D43CA" w:rsidTr="005D43CA">
        <w:tc>
          <w:tcPr>
            <w:tcW w:w="3936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D43CA">
              <w:rPr>
                <w:rFonts w:ascii="Verdana" w:hAnsi="Verdana"/>
                <w:b/>
                <w:sz w:val="20"/>
                <w:szCs w:val="20"/>
              </w:rPr>
              <w:t>Name &amp; title</w:t>
            </w: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238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r w:rsidRPr="005D43CA">
              <w:rPr>
                <w:rFonts w:ascii="Verdana" w:hAnsi="Verdana"/>
                <w:b/>
                <w:sz w:val="20"/>
                <w:szCs w:val="20"/>
              </w:rPr>
              <w:t>Preferred Outcome</w:t>
            </w:r>
            <w:bookmarkEnd w:id="0"/>
          </w:p>
        </w:tc>
      </w:tr>
      <w:tr w:rsidR="00673954" w:rsidRPr="005D43CA" w:rsidTr="005D43CA">
        <w:tc>
          <w:tcPr>
            <w:tcW w:w="3936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b/>
                <w:sz w:val="20"/>
                <w:szCs w:val="20"/>
              </w:rPr>
              <w:t xml:space="preserve">Mr Mark Brennan </w:t>
            </w:r>
            <w:r w:rsidRPr="005D43CA">
              <w:rPr>
                <w:rFonts w:ascii="Verdana" w:hAnsi="Verdana"/>
                <w:sz w:val="20"/>
                <w:szCs w:val="20"/>
              </w:rPr>
              <w:t>(Executive Officer, South West Primary Care Partnership</w:t>
            </w: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238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Apply the systems approach to 3 health issues which can be utilized to support the development of integrated action of the SoE pillar or regional MPHP</w:t>
            </w:r>
          </w:p>
        </w:tc>
      </w:tr>
      <w:tr w:rsidR="00673954" w:rsidRPr="005D43CA" w:rsidTr="005D43CA">
        <w:tc>
          <w:tcPr>
            <w:tcW w:w="3936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b/>
                <w:sz w:val="20"/>
                <w:szCs w:val="20"/>
              </w:rPr>
              <w:t xml:space="preserve">Ms Leanne Hodder </w:t>
            </w:r>
            <w:r w:rsidRPr="005D43CA">
              <w:rPr>
                <w:rFonts w:ascii="Verdana" w:hAnsi="Verdana"/>
                <w:sz w:val="20"/>
                <w:szCs w:val="20"/>
              </w:rPr>
              <w:t>(Manager, Department of Human Services)</w:t>
            </w: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238" w:type="dxa"/>
          </w:tcPr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Clearly identify the jigsaw of prevention pieces and put them together so that the picture is clear to all</w:t>
            </w: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Streamline governance structures to avoid confusion</w:t>
            </w: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Agree on what we mean by different terms (eg liveability and disadvantage)</w:t>
            </w:r>
          </w:p>
          <w:p w:rsidR="00673954" w:rsidRPr="005D43CA" w:rsidRDefault="00673954" w:rsidP="005D43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43CA">
              <w:rPr>
                <w:rFonts w:ascii="Verdana" w:hAnsi="Verdana"/>
                <w:sz w:val="20"/>
                <w:szCs w:val="20"/>
              </w:rPr>
              <w:t>Develop this group using the same language and be on the same page</w:t>
            </w: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73954" w:rsidRPr="005D43CA" w:rsidRDefault="00673954" w:rsidP="005D4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73954" w:rsidRPr="00A02ACF" w:rsidRDefault="00673954">
      <w:pPr>
        <w:rPr>
          <w:rFonts w:ascii="Verdana" w:hAnsi="Verdana"/>
          <w:b/>
          <w:sz w:val="20"/>
          <w:szCs w:val="20"/>
        </w:rPr>
      </w:pPr>
    </w:p>
    <w:sectPr w:rsidR="00673954" w:rsidRPr="00A02ACF" w:rsidSect="00A02A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2646"/>
    <w:multiLevelType w:val="hybridMultilevel"/>
    <w:tmpl w:val="2FFE8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9219B"/>
    <w:multiLevelType w:val="hybridMultilevel"/>
    <w:tmpl w:val="CD7ED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F437C"/>
    <w:multiLevelType w:val="hybridMultilevel"/>
    <w:tmpl w:val="80F48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567D6"/>
    <w:multiLevelType w:val="hybridMultilevel"/>
    <w:tmpl w:val="0C683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92B73"/>
    <w:multiLevelType w:val="hybridMultilevel"/>
    <w:tmpl w:val="03841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E0AE8"/>
    <w:multiLevelType w:val="hybridMultilevel"/>
    <w:tmpl w:val="2D326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840AB"/>
    <w:multiLevelType w:val="hybridMultilevel"/>
    <w:tmpl w:val="65D2B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3656C"/>
    <w:multiLevelType w:val="hybridMultilevel"/>
    <w:tmpl w:val="5308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ACF"/>
    <w:rsid w:val="000371B1"/>
    <w:rsid w:val="000F4062"/>
    <w:rsid w:val="001031AC"/>
    <w:rsid w:val="00123972"/>
    <w:rsid w:val="0012681F"/>
    <w:rsid w:val="001F47E3"/>
    <w:rsid w:val="00386C3F"/>
    <w:rsid w:val="004340E4"/>
    <w:rsid w:val="00467965"/>
    <w:rsid w:val="004B4EC5"/>
    <w:rsid w:val="005D43CA"/>
    <w:rsid w:val="00673954"/>
    <w:rsid w:val="00676CCF"/>
    <w:rsid w:val="00872C4E"/>
    <w:rsid w:val="00A02ACF"/>
    <w:rsid w:val="00B34E0E"/>
    <w:rsid w:val="00BB71F4"/>
    <w:rsid w:val="00C360CB"/>
    <w:rsid w:val="00C3615E"/>
    <w:rsid w:val="00C81B53"/>
    <w:rsid w:val="00E5149B"/>
    <w:rsid w:val="00EA073D"/>
    <w:rsid w:val="00F05F19"/>
    <w:rsid w:val="00F81C1D"/>
    <w:rsid w:val="00F8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2A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A0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496</Words>
  <Characters>2830</Characters>
  <Application>Microsoft Office Outlook</Application>
  <DocSecurity>0</DocSecurity>
  <Lines>0</Lines>
  <Paragraphs>0</Paragraphs>
  <ScaleCrop>false</ScaleCrop>
  <Company>Deakin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Capacity Advisory Group preferred Outcomes for 2012/2013:</dc:title>
  <dc:subject/>
  <dc:creator>loughnan</dc:creator>
  <cp:keywords/>
  <dc:description/>
  <cp:lastModifiedBy>clou1909</cp:lastModifiedBy>
  <cp:revision>2</cp:revision>
  <dcterms:created xsi:type="dcterms:W3CDTF">2012-09-11T00:07:00Z</dcterms:created>
  <dcterms:modified xsi:type="dcterms:W3CDTF">2012-09-11T00:07:00Z</dcterms:modified>
</cp:coreProperties>
</file>