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3440"/>
        <w:gridCol w:w="723"/>
        <w:gridCol w:w="1531"/>
        <w:gridCol w:w="2109"/>
      </w:tblGrid>
      <w:tr w:rsidR="00243889" w:rsidRPr="00C601B4" w:rsidTr="00C601B4">
        <w:trPr>
          <w:trHeight w:val="985"/>
        </w:trPr>
        <w:tc>
          <w:tcPr>
            <w:tcW w:w="7650" w:type="dxa"/>
            <w:gridSpan w:val="4"/>
            <w:tcBorders>
              <w:right w:val="single" w:sz="4" w:space="0" w:color="auto"/>
            </w:tcBorders>
          </w:tcPr>
          <w:p w:rsidR="00C601B4" w:rsidRPr="00C601B4" w:rsidRDefault="00243889" w:rsidP="00C601B4">
            <w:pPr>
              <w:spacing w:line="360" w:lineRule="auto"/>
              <w:jc w:val="center"/>
              <w:rPr>
                <w:rFonts w:ascii="Arial" w:hAnsi="Arial" w:cs="Arial"/>
                <w:b/>
                <w:sz w:val="28"/>
                <w:szCs w:val="28"/>
              </w:rPr>
            </w:pPr>
            <w:r w:rsidRPr="00C601B4">
              <w:rPr>
                <w:rFonts w:ascii="Arial" w:hAnsi="Arial" w:cs="Arial"/>
                <w:b/>
                <w:sz w:val="28"/>
                <w:szCs w:val="28"/>
              </w:rPr>
              <w:t>Standard Operating Procedure for:</w:t>
            </w:r>
            <w:r w:rsidR="00C601B4" w:rsidRPr="00C601B4">
              <w:rPr>
                <w:rFonts w:ascii="Arial" w:hAnsi="Arial" w:cs="Arial"/>
                <w:b/>
                <w:sz w:val="28"/>
                <w:szCs w:val="28"/>
              </w:rPr>
              <w:t xml:space="preserve"> SOM Flow C</w:t>
            </w:r>
            <w:r w:rsidR="0069194B">
              <w:rPr>
                <w:rFonts w:ascii="Arial" w:hAnsi="Arial" w:cs="Arial"/>
                <w:b/>
                <w:sz w:val="28"/>
                <w:szCs w:val="28"/>
              </w:rPr>
              <w:t>ytometer</w:t>
            </w:r>
          </w:p>
          <w:p w:rsidR="00243889" w:rsidRPr="00C601B4" w:rsidRDefault="00C601B4" w:rsidP="00C601B4">
            <w:pPr>
              <w:spacing w:line="360" w:lineRule="auto"/>
              <w:jc w:val="center"/>
              <w:rPr>
                <w:rFonts w:ascii="Arial" w:hAnsi="Arial" w:cs="Arial"/>
                <w:b/>
              </w:rPr>
            </w:pPr>
            <w:r w:rsidRPr="00C601B4">
              <w:rPr>
                <w:rFonts w:ascii="Arial" w:hAnsi="Arial" w:cs="Arial"/>
                <w:b/>
              </w:rPr>
              <w:t xml:space="preserve">BD </w:t>
            </w:r>
            <w:proofErr w:type="spellStart"/>
            <w:r w:rsidRPr="00C601B4">
              <w:rPr>
                <w:rFonts w:ascii="Arial" w:hAnsi="Arial" w:cs="Arial"/>
                <w:b/>
              </w:rPr>
              <w:t>FACSCanto</w:t>
            </w:r>
            <w:proofErr w:type="spellEnd"/>
            <w:r w:rsidRPr="00C601B4">
              <w:rPr>
                <w:rFonts w:ascii="Arial" w:hAnsi="Arial" w:cs="Arial"/>
                <w:b/>
              </w:rPr>
              <w:t xml:space="preserve"> II </w:t>
            </w:r>
            <w:proofErr w:type="spellStart"/>
            <w:r w:rsidR="009C5496">
              <w:rPr>
                <w:rFonts w:ascii="Arial" w:hAnsi="Arial" w:cs="Arial"/>
                <w:b/>
              </w:rPr>
              <w:t>analyser</w:t>
            </w:r>
            <w:proofErr w:type="spellEnd"/>
            <w:r w:rsidR="009C5496">
              <w:rPr>
                <w:rFonts w:ascii="Arial" w:hAnsi="Arial" w:cs="Arial"/>
                <w:b/>
              </w:rPr>
              <w:t xml:space="preserve"> </w:t>
            </w:r>
            <w:r w:rsidRPr="00C601B4">
              <w:rPr>
                <w:rFonts w:ascii="Arial" w:hAnsi="Arial" w:cs="Arial"/>
                <w:b/>
              </w:rPr>
              <w:t>Standard Operating Procedure</w:t>
            </w:r>
          </w:p>
        </w:tc>
        <w:tc>
          <w:tcPr>
            <w:tcW w:w="2126" w:type="dxa"/>
            <w:vMerge w:val="restart"/>
            <w:tcBorders>
              <w:top w:val="single" w:sz="4" w:space="0" w:color="auto"/>
              <w:left w:val="single" w:sz="4" w:space="0" w:color="auto"/>
              <w:right w:val="single" w:sz="4" w:space="0" w:color="auto"/>
            </w:tcBorders>
          </w:tcPr>
          <w:p w:rsidR="00243889" w:rsidRPr="00C601B4" w:rsidRDefault="00243889" w:rsidP="00091642">
            <w:pPr>
              <w:rPr>
                <w:rFonts w:ascii="Arial" w:hAnsi="Arial" w:cs="Arial"/>
              </w:rPr>
            </w:pPr>
            <w:r w:rsidRPr="00C601B4">
              <w:rPr>
                <w:rFonts w:ascii="Arial" w:hAnsi="Arial" w:cs="Arial"/>
                <w:noProof/>
                <w:lang w:val="en-AU" w:eastAsia="en-AU"/>
              </w:rPr>
              <w:drawing>
                <wp:anchor distT="0" distB="0" distL="114300" distR="114300" simplePos="0" relativeHeight="251667456" behindDoc="0" locked="1" layoutInCell="1" allowOverlap="1" wp14:anchorId="18DE53B3" wp14:editId="243DAF01">
                  <wp:simplePos x="0" y="0"/>
                  <wp:positionH relativeFrom="page">
                    <wp:posOffset>29845</wp:posOffset>
                  </wp:positionH>
                  <wp:positionV relativeFrom="page">
                    <wp:posOffset>80010</wp:posOffset>
                  </wp:positionV>
                  <wp:extent cx="1254125" cy="12541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12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43889" w:rsidRPr="00C601B4" w:rsidTr="00C601B4">
        <w:trPr>
          <w:trHeight w:val="318"/>
        </w:trPr>
        <w:tc>
          <w:tcPr>
            <w:tcW w:w="1980" w:type="dxa"/>
          </w:tcPr>
          <w:p w:rsidR="00243889" w:rsidRPr="00C601B4" w:rsidRDefault="00243889" w:rsidP="00091642">
            <w:pPr>
              <w:rPr>
                <w:rFonts w:ascii="Arial" w:hAnsi="Arial" w:cs="Arial"/>
              </w:rPr>
            </w:pPr>
            <w:r w:rsidRPr="00C601B4">
              <w:rPr>
                <w:rFonts w:ascii="Arial" w:hAnsi="Arial" w:cs="Arial"/>
              </w:rPr>
              <w:t>Prepared by</w:t>
            </w:r>
          </w:p>
        </w:tc>
        <w:tc>
          <w:tcPr>
            <w:tcW w:w="3459" w:type="dxa"/>
          </w:tcPr>
          <w:p w:rsidR="00243889" w:rsidRPr="00C601B4" w:rsidRDefault="00C601B4" w:rsidP="00091642">
            <w:pPr>
              <w:rPr>
                <w:rFonts w:ascii="Arial" w:hAnsi="Arial" w:cs="Arial"/>
              </w:rPr>
            </w:pPr>
            <w:r w:rsidRPr="00C601B4">
              <w:rPr>
                <w:rFonts w:ascii="Arial" w:hAnsi="Arial" w:cs="Arial"/>
              </w:rPr>
              <w:t>FAIZA BASHEER</w:t>
            </w:r>
          </w:p>
        </w:tc>
        <w:tc>
          <w:tcPr>
            <w:tcW w:w="679" w:type="dxa"/>
          </w:tcPr>
          <w:p w:rsidR="00243889" w:rsidRPr="00C601B4" w:rsidRDefault="00243889" w:rsidP="00091642">
            <w:pPr>
              <w:rPr>
                <w:rFonts w:ascii="Arial" w:hAnsi="Arial" w:cs="Arial"/>
              </w:rPr>
            </w:pPr>
            <w:r w:rsidRPr="00C601B4">
              <w:rPr>
                <w:rFonts w:ascii="Arial" w:hAnsi="Arial" w:cs="Arial"/>
              </w:rPr>
              <w:t>Date</w:t>
            </w:r>
          </w:p>
        </w:tc>
        <w:tc>
          <w:tcPr>
            <w:tcW w:w="1532" w:type="dxa"/>
            <w:tcBorders>
              <w:right w:val="single" w:sz="4" w:space="0" w:color="auto"/>
            </w:tcBorders>
          </w:tcPr>
          <w:p w:rsidR="00243889" w:rsidRPr="00C601B4" w:rsidRDefault="003D2F94" w:rsidP="00091642">
            <w:pPr>
              <w:rPr>
                <w:rFonts w:ascii="Arial" w:hAnsi="Arial" w:cs="Arial"/>
              </w:rPr>
            </w:pPr>
            <w:r>
              <w:rPr>
                <w:rFonts w:ascii="Arial" w:hAnsi="Arial" w:cs="Arial"/>
              </w:rPr>
              <w:t>15/10/2018</w:t>
            </w:r>
          </w:p>
        </w:tc>
        <w:tc>
          <w:tcPr>
            <w:tcW w:w="2126" w:type="dxa"/>
            <w:vMerge/>
            <w:tcBorders>
              <w:left w:val="single" w:sz="4" w:space="0" w:color="auto"/>
              <w:right w:val="single" w:sz="4" w:space="0" w:color="auto"/>
            </w:tcBorders>
          </w:tcPr>
          <w:p w:rsidR="00243889" w:rsidRPr="00C601B4" w:rsidRDefault="00243889" w:rsidP="00091642">
            <w:pPr>
              <w:rPr>
                <w:rFonts w:ascii="Arial" w:hAnsi="Arial" w:cs="Arial"/>
              </w:rPr>
            </w:pPr>
          </w:p>
        </w:tc>
      </w:tr>
      <w:tr w:rsidR="00243889" w:rsidRPr="00C601B4" w:rsidTr="00C601B4">
        <w:trPr>
          <w:trHeight w:val="267"/>
        </w:trPr>
        <w:tc>
          <w:tcPr>
            <w:tcW w:w="1980" w:type="dxa"/>
          </w:tcPr>
          <w:p w:rsidR="00243889" w:rsidRPr="00C601B4" w:rsidRDefault="00243889" w:rsidP="00091642">
            <w:pPr>
              <w:rPr>
                <w:rFonts w:ascii="Arial" w:hAnsi="Arial" w:cs="Arial"/>
              </w:rPr>
            </w:pPr>
            <w:r w:rsidRPr="00C601B4">
              <w:rPr>
                <w:rFonts w:ascii="Arial" w:hAnsi="Arial" w:cs="Arial"/>
              </w:rPr>
              <w:t>Approved by</w:t>
            </w:r>
          </w:p>
        </w:tc>
        <w:tc>
          <w:tcPr>
            <w:tcW w:w="3459" w:type="dxa"/>
          </w:tcPr>
          <w:p w:rsidR="00243889" w:rsidRPr="00C601B4" w:rsidRDefault="00243889" w:rsidP="00091642">
            <w:pPr>
              <w:rPr>
                <w:rFonts w:ascii="Arial" w:hAnsi="Arial" w:cs="Arial"/>
              </w:rPr>
            </w:pPr>
          </w:p>
        </w:tc>
        <w:tc>
          <w:tcPr>
            <w:tcW w:w="679" w:type="dxa"/>
          </w:tcPr>
          <w:p w:rsidR="00243889" w:rsidRPr="00C601B4" w:rsidRDefault="00243889" w:rsidP="00091642">
            <w:pPr>
              <w:rPr>
                <w:rFonts w:ascii="Arial" w:hAnsi="Arial" w:cs="Arial"/>
              </w:rPr>
            </w:pPr>
            <w:r w:rsidRPr="00C601B4">
              <w:rPr>
                <w:rFonts w:ascii="Arial" w:hAnsi="Arial" w:cs="Arial"/>
              </w:rPr>
              <w:t>Date</w:t>
            </w:r>
          </w:p>
        </w:tc>
        <w:tc>
          <w:tcPr>
            <w:tcW w:w="1532" w:type="dxa"/>
            <w:tcBorders>
              <w:right w:val="single" w:sz="4" w:space="0" w:color="auto"/>
            </w:tcBorders>
          </w:tcPr>
          <w:p w:rsidR="00243889" w:rsidRPr="00C601B4" w:rsidRDefault="00243889" w:rsidP="00091642">
            <w:pPr>
              <w:rPr>
                <w:rFonts w:ascii="Arial" w:hAnsi="Arial" w:cs="Arial"/>
              </w:rPr>
            </w:pPr>
            <w:r w:rsidRPr="00C601B4">
              <w:rPr>
                <w:rFonts w:ascii="Arial" w:hAnsi="Arial" w:cs="Arial"/>
              </w:rPr>
              <w:t xml:space="preserve">   </w:t>
            </w:r>
          </w:p>
        </w:tc>
        <w:tc>
          <w:tcPr>
            <w:tcW w:w="2126" w:type="dxa"/>
            <w:vMerge/>
            <w:tcBorders>
              <w:left w:val="single" w:sz="4" w:space="0" w:color="auto"/>
              <w:right w:val="single" w:sz="4" w:space="0" w:color="auto"/>
            </w:tcBorders>
          </w:tcPr>
          <w:p w:rsidR="00243889" w:rsidRPr="00C601B4" w:rsidRDefault="00243889" w:rsidP="00091642">
            <w:pPr>
              <w:rPr>
                <w:rFonts w:ascii="Arial" w:hAnsi="Arial" w:cs="Arial"/>
              </w:rPr>
            </w:pPr>
          </w:p>
        </w:tc>
      </w:tr>
      <w:tr w:rsidR="00243889" w:rsidRPr="00C601B4" w:rsidTr="00C601B4">
        <w:trPr>
          <w:trHeight w:val="314"/>
        </w:trPr>
        <w:tc>
          <w:tcPr>
            <w:tcW w:w="1980" w:type="dxa"/>
          </w:tcPr>
          <w:p w:rsidR="00243889" w:rsidRPr="00C601B4" w:rsidRDefault="00243889" w:rsidP="00D741F3">
            <w:pPr>
              <w:rPr>
                <w:rFonts w:ascii="Arial" w:hAnsi="Arial" w:cs="Arial"/>
              </w:rPr>
            </w:pPr>
            <w:r w:rsidRPr="00C601B4">
              <w:rPr>
                <w:rFonts w:ascii="Arial" w:hAnsi="Arial" w:cs="Arial"/>
              </w:rPr>
              <w:t>Reviews made by</w:t>
            </w:r>
          </w:p>
        </w:tc>
        <w:tc>
          <w:tcPr>
            <w:tcW w:w="3459" w:type="dxa"/>
          </w:tcPr>
          <w:p w:rsidR="00243889" w:rsidRPr="00C601B4" w:rsidRDefault="00243889" w:rsidP="00091642">
            <w:pPr>
              <w:rPr>
                <w:rFonts w:ascii="Arial" w:hAnsi="Arial" w:cs="Arial"/>
              </w:rPr>
            </w:pPr>
          </w:p>
        </w:tc>
        <w:tc>
          <w:tcPr>
            <w:tcW w:w="679" w:type="dxa"/>
          </w:tcPr>
          <w:p w:rsidR="00243889" w:rsidRPr="00C601B4" w:rsidRDefault="00243889" w:rsidP="00091642">
            <w:pPr>
              <w:rPr>
                <w:rFonts w:ascii="Arial" w:hAnsi="Arial" w:cs="Arial"/>
              </w:rPr>
            </w:pPr>
            <w:r w:rsidRPr="00C601B4">
              <w:rPr>
                <w:rFonts w:ascii="Arial" w:hAnsi="Arial" w:cs="Arial"/>
              </w:rPr>
              <w:t>Date</w:t>
            </w:r>
          </w:p>
        </w:tc>
        <w:tc>
          <w:tcPr>
            <w:tcW w:w="1532" w:type="dxa"/>
            <w:tcBorders>
              <w:right w:val="single" w:sz="4" w:space="0" w:color="auto"/>
            </w:tcBorders>
          </w:tcPr>
          <w:p w:rsidR="00243889" w:rsidRPr="00C601B4" w:rsidRDefault="00243889" w:rsidP="00091642">
            <w:pPr>
              <w:rPr>
                <w:rFonts w:ascii="Arial" w:hAnsi="Arial" w:cs="Arial"/>
              </w:rPr>
            </w:pPr>
          </w:p>
        </w:tc>
        <w:tc>
          <w:tcPr>
            <w:tcW w:w="2126" w:type="dxa"/>
            <w:vMerge/>
            <w:tcBorders>
              <w:left w:val="single" w:sz="4" w:space="0" w:color="auto"/>
              <w:right w:val="single" w:sz="4" w:space="0" w:color="auto"/>
            </w:tcBorders>
          </w:tcPr>
          <w:p w:rsidR="00243889" w:rsidRPr="00C601B4" w:rsidRDefault="00243889" w:rsidP="00091642">
            <w:pPr>
              <w:rPr>
                <w:rFonts w:ascii="Arial" w:hAnsi="Arial" w:cs="Arial"/>
              </w:rPr>
            </w:pPr>
          </w:p>
        </w:tc>
      </w:tr>
      <w:tr w:rsidR="00243889" w:rsidRPr="00C601B4" w:rsidTr="00C601B4">
        <w:trPr>
          <w:trHeight w:val="314"/>
        </w:trPr>
        <w:tc>
          <w:tcPr>
            <w:tcW w:w="1980" w:type="dxa"/>
          </w:tcPr>
          <w:p w:rsidR="00243889" w:rsidRPr="00C601B4" w:rsidRDefault="00243889" w:rsidP="00D741F3">
            <w:pPr>
              <w:rPr>
                <w:rFonts w:ascii="Arial" w:hAnsi="Arial" w:cs="Arial"/>
              </w:rPr>
            </w:pPr>
            <w:r w:rsidRPr="00C601B4">
              <w:rPr>
                <w:rFonts w:ascii="Arial" w:hAnsi="Arial" w:cs="Arial"/>
              </w:rPr>
              <w:t>Signed by</w:t>
            </w:r>
          </w:p>
        </w:tc>
        <w:tc>
          <w:tcPr>
            <w:tcW w:w="3459" w:type="dxa"/>
          </w:tcPr>
          <w:p w:rsidR="00243889" w:rsidRPr="00C601B4" w:rsidRDefault="00243889" w:rsidP="00091642">
            <w:pPr>
              <w:rPr>
                <w:rFonts w:ascii="Arial" w:hAnsi="Arial" w:cs="Arial"/>
              </w:rPr>
            </w:pPr>
          </w:p>
        </w:tc>
        <w:tc>
          <w:tcPr>
            <w:tcW w:w="679" w:type="dxa"/>
          </w:tcPr>
          <w:p w:rsidR="00243889" w:rsidRPr="00C601B4" w:rsidRDefault="00243889" w:rsidP="00091642">
            <w:pPr>
              <w:rPr>
                <w:rFonts w:ascii="Arial" w:hAnsi="Arial" w:cs="Arial"/>
              </w:rPr>
            </w:pPr>
            <w:r w:rsidRPr="00C601B4">
              <w:rPr>
                <w:rFonts w:ascii="Arial" w:hAnsi="Arial" w:cs="Arial"/>
              </w:rPr>
              <w:t>Date</w:t>
            </w:r>
          </w:p>
        </w:tc>
        <w:tc>
          <w:tcPr>
            <w:tcW w:w="1532" w:type="dxa"/>
            <w:tcBorders>
              <w:right w:val="single" w:sz="4" w:space="0" w:color="auto"/>
            </w:tcBorders>
          </w:tcPr>
          <w:p w:rsidR="00243889" w:rsidRPr="00C601B4" w:rsidRDefault="00243889" w:rsidP="00091642">
            <w:pPr>
              <w:rPr>
                <w:rFonts w:ascii="Arial" w:hAnsi="Arial" w:cs="Arial"/>
              </w:rPr>
            </w:pPr>
          </w:p>
        </w:tc>
        <w:tc>
          <w:tcPr>
            <w:tcW w:w="2126" w:type="dxa"/>
            <w:vMerge/>
            <w:tcBorders>
              <w:left w:val="single" w:sz="4" w:space="0" w:color="auto"/>
              <w:bottom w:val="single" w:sz="4" w:space="0" w:color="auto"/>
              <w:right w:val="single" w:sz="4" w:space="0" w:color="auto"/>
            </w:tcBorders>
          </w:tcPr>
          <w:p w:rsidR="00243889" w:rsidRPr="00C601B4" w:rsidRDefault="00243889" w:rsidP="00091642">
            <w:pPr>
              <w:rPr>
                <w:rFonts w:ascii="Arial" w:hAnsi="Arial" w:cs="Arial"/>
              </w:rPr>
            </w:pPr>
          </w:p>
        </w:tc>
      </w:tr>
    </w:tbl>
    <w:p w:rsidR="00091642" w:rsidRPr="00C601B4" w:rsidRDefault="00091642" w:rsidP="00627522">
      <w:pPr>
        <w:rPr>
          <w:rFonts w:ascii="Arial" w:hAnsi="Arial" w:cs="Arial"/>
          <w:lang w:val="en-AU"/>
        </w:rPr>
      </w:pPr>
    </w:p>
    <w:p w:rsidR="001D75EF" w:rsidRPr="001D75EF" w:rsidRDefault="001D75EF" w:rsidP="001D75EF">
      <w:pPr>
        <w:pStyle w:val="Heading1"/>
        <w:ind w:left="284"/>
        <w:rPr>
          <w:rFonts w:ascii="Arial" w:hAnsi="Arial" w:cs="Arial"/>
        </w:rPr>
      </w:pPr>
      <w:r>
        <w:rPr>
          <w:rFonts w:ascii="Arial" w:hAnsi="Arial" w:cs="Arial"/>
          <w:lang w:val="en-AU"/>
        </w:rPr>
        <w:t>Activity</w:t>
      </w:r>
      <w:r w:rsidR="009C5496">
        <w:rPr>
          <w:rFonts w:ascii="Arial" w:hAnsi="Arial" w:cs="Arial"/>
          <w:lang w:val="en-AU"/>
        </w:rPr>
        <w:t xml:space="preserve">:  </w:t>
      </w:r>
      <w:r>
        <w:rPr>
          <w:rFonts w:ascii="Arial" w:hAnsi="Arial" w:cs="Arial"/>
        </w:rPr>
        <w:t>Q</w:t>
      </w:r>
      <w:r w:rsidRPr="009C5496">
        <w:rPr>
          <w:rFonts w:ascii="Arial" w:hAnsi="Arial" w:cs="Arial"/>
        </w:rPr>
        <w:t>uick guide: start up, experimental setup, and shut down</w:t>
      </w:r>
      <w:r>
        <w:rPr>
          <w:rFonts w:ascii="Arial" w:hAnsi="Arial" w:cs="Arial"/>
        </w:rPr>
        <w:t>.</w:t>
      </w:r>
    </w:p>
    <w:p w:rsidR="00113058" w:rsidRPr="00E90CEC" w:rsidRDefault="001D75EF" w:rsidP="00113058">
      <w:pPr>
        <w:pStyle w:val="Heading1"/>
        <w:ind w:left="284"/>
        <w:jc w:val="both"/>
        <w:rPr>
          <w:rFonts w:ascii="Arial" w:hAnsi="Arial" w:cs="Arial"/>
          <w:b w:val="0"/>
        </w:rPr>
      </w:pPr>
      <w:r>
        <w:rPr>
          <w:rFonts w:ascii="Arial" w:hAnsi="Arial" w:cs="Arial"/>
          <w:lang w:val="en-AU"/>
        </w:rPr>
        <w:t xml:space="preserve">Introduction: </w:t>
      </w:r>
      <w:r w:rsidRPr="001D75EF">
        <w:rPr>
          <w:rFonts w:ascii="Arial" w:hAnsi="Arial" w:cs="Arial"/>
          <w:b w:val="0"/>
        </w:rPr>
        <w:t xml:space="preserve">This BD </w:t>
      </w:r>
      <w:proofErr w:type="spellStart"/>
      <w:r w:rsidRPr="001D75EF">
        <w:rPr>
          <w:rFonts w:ascii="Arial" w:hAnsi="Arial" w:cs="Arial"/>
          <w:b w:val="0"/>
        </w:rPr>
        <w:t>FACSCanto</w:t>
      </w:r>
      <w:proofErr w:type="spellEnd"/>
      <w:r w:rsidRPr="001D75EF">
        <w:rPr>
          <w:rFonts w:ascii="Arial" w:hAnsi="Arial" w:cs="Arial"/>
          <w:b w:val="0"/>
        </w:rPr>
        <w:t xml:space="preserve"> II flow cytometer SOP should help you</w:t>
      </w:r>
      <w:r w:rsidR="00A25EC7">
        <w:rPr>
          <w:rFonts w:ascii="Arial" w:hAnsi="Arial" w:cs="Arial"/>
          <w:b w:val="0"/>
        </w:rPr>
        <w:t xml:space="preserve"> in</w:t>
      </w:r>
      <w:r w:rsidRPr="001D75EF">
        <w:rPr>
          <w:rFonts w:ascii="Arial" w:hAnsi="Arial" w:cs="Arial"/>
          <w:b w:val="0"/>
        </w:rPr>
        <w:t xml:space="preserve"> operating and cleaning the flow cytometer to ensure its optimal working condition. Please read these instructions carefully and apply them appropriately. Maintenance, long cleaning procedures, and calibration of the flow cytometer will be done by Dr. Faiza Basheer. If you have any questions regarding the flow cytometer or your experimental setup or when the flow cytometer is not working as it should, please contact </w:t>
      </w:r>
      <w:hyperlink r:id="rId9" w:history="1">
        <w:r w:rsidR="00E90CEC">
          <w:rPr>
            <w:rStyle w:val="Hyperlink"/>
            <w:rFonts w:ascii="Arial" w:hAnsi="Arial" w:cs="Arial"/>
            <w:b w:val="0"/>
          </w:rPr>
          <w:t>Faiz</w:t>
        </w:r>
        <w:r w:rsidR="00E90CEC">
          <w:rPr>
            <w:rStyle w:val="Hyperlink"/>
            <w:rFonts w:ascii="Arial" w:hAnsi="Arial" w:cs="Arial"/>
            <w:b w:val="0"/>
          </w:rPr>
          <w:t>a</w:t>
        </w:r>
        <w:r w:rsidR="00E90CEC">
          <w:rPr>
            <w:rStyle w:val="Hyperlink"/>
            <w:rFonts w:ascii="Arial" w:hAnsi="Arial" w:cs="Arial"/>
            <w:b w:val="0"/>
          </w:rPr>
          <w:t xml:space="preserve"> Basheer</w:t>
        </w:r>
      </w:hyperlink>
      <w:r w:rsidR="00205BA7">
        <w:rPr>
          <w:rFonts w:ascii="Arial" w:hAnsi="Arial" w:cs="Arial"/>
          <w:b w:val="0"/>
        </w:rPr>
        <w:t xml:space="preserve"> (Ph.no: </w:t>
      </w:r>
      <w:r w:rsidR="00205BA7" w:rsidRPr="00205BA7">
        <w:rPr>
          <w:rFonts w:ascii="Arial" w:hAnsi="Arial" w:cs="Arial"/>
          <w:b w:val="0"/>
        </w:rPr>
        <w:t>+61 3 522 73448</w:t>
      </w:r>
      <w:r w:rsidR="00205BA7">
        <w:rPr>
          <w:rFonts w:ascii="Arial" w:hAnsi="Arial" w:cs="Arial"/>
          <w:b w:val="0"/>
        </w:rPr>
        <w:t>, Room No: Ka4.222)</w:t>
      </w:r>
    </w:p>
    <w:p w:rsidR="00041417" w:rsidRPr="00C601B4" w:rsidRDefault="00041417" w:rsidP="00464F53">
      <w:pPr>
        <w:pStyle w:val="Heading1"/>
        <w:ind w:left="284"/>
        <w:rPr>
          <w:rFonts w:ascii="Arial" w:hAnsi="Arial" w:cs="Arial"/>
          <w:lang w:val="en-AU"/>
        </w:rPr>
      </w:pPr>
      <w:bookmarkStart w:id="0" w:name="_Necessary_documentation"/>
      <w:bookmarkEnd w:id="0"/>
      <w:r w:rsidRPr="00C601B4">
        <w:rPr>
          <w:rFonts w:ascii="Arial" w:hAnsi="Arial" w:cs="Arial"/>
          <w:lang w:val="en-AU"/>
        </w:rPr>
        <w:t>Authorisation</w:t>
      </w:r>
    </w:p>
    <w:p w:rsidR="00627522" w:rsidRPr="00205BA7" w:rsidRDefault="002334FA" w:rsidP="00627522">
      <w:pPr>
        <w:rPr>
          <w:rFonts w:ascii="Arial" w:hAnsi="Arial" w:cs="Arial"/>
          <w:lang w:val="en-AU"/>
        </w:rPr>
      </w:pPr>
      <w:r w:rsidRPr="00205BA7">
        <w:rPr>
          <w:rFonts w:ascii="Arial" w:hAnsi="Arial" w:cs="Arial"/>
          <w:lang w:val="en-AU"/>
        </w:rPr>
        <w:t>All personnel need to undergo training before they can operate the flow cytometer.</w:t>
      </w:r>
      <w:r w:rsidR="00B413EA" w:rsidRPr="00205BA7">
        <w:rPr>
          <w:rFonts w:ascii="Arial" w:hAnsi="Arial" w:cs="Arial"/>
        </w:rPr>
        <w:t xml:space="preserve"> </w:t>
      </w:r>
      <w:r w:rsidR="00205BA7">
        <w:rPr>
          <w:rFonts w:ascii="Arial" w:hAnsi="Arial" w:cs="Arial"/>
        </w:rPr>
        <w:t xml:space="preserve">A </w:t>
      </w:r>
      <w:hyperlink r:id="rId10" w:history="1">
        <w:r w:rsidR="00205BA7" w:rsidRPr="00205BA7">
          <w:rPr>
            <w:rStyle w:val="Hyperlink"/>
            <w:rFonts w:ascii="Arial" w:hAnsi="Arial" w:cs="Arial"/>
          </w:rPr>
          <w:t>use and training re</w:t>
        </w:r>
        <w:r w:rsidR="00205BA7" w:rsidRPr="00205BA7">
          <w:rPr>
            <w:rStyle w:val="Hyperlink"/>
            <w:rFonts w:ascii="Arial" w:hAnsi="Arial" w:cs="Arial"/>
          </w:rPr>
          <w:t>q</w:t>
        </w:r>
        <w:r w:rsidR="00205BA7" w:rsidRPr="00205BA7">
          <w:rPr>
            <w:rStyle w:val="Hyperlink"/>
            <w:rFonts w:ascii="Arial" w:hAnsi="Arial" w:cs="Arial"/>
          </w:rPr>
          <w:t>uest form</w:t>
        </w:r>
      </w:hyperlink>
      <w:r w:rsidR="00205BA7">
        <w:rPr>
          <w:rFonts w:ascii="Arial" w:hAnsi="Arial" w:cs="Arial"/>
        </w:rPr>
        <w:t xml:space="preserve"> should be submitted prior to use and training for the facility. </w:t>
      </w:r>
      <w:r w:rsidR="00B413EA" w:rsidRPr="00205BA7">
        <w:rPr>
          <w:rFonts w:ascii="Arial" w:hAnsi="Arial" w:cs="Arial"/>
          <w:lang w:val="en-AU"/>
        </w:rPr>
        <w:t xml:space="preserve">For training to become a licensed user please e-mail </w:t>
      </w:r>
      <w:hyperlink r:id="rId11" w:history="1">
        <w:r w:rsidR="00E90CEC" w:rsidRPr="00205BA7">
          <w:rPr>
            <w:rStyle w:val="Hyperlink"/>
            <w:rFonts w:ascii="Arial" w:hAnsi="Arial" w:cs="Arial"/>
          </w:rPr>
          <w:t>Faiza Basheer</w:t>
        </w:r>
      </w:hyperlink>
      <w:r w:rsidR="00E90CEC" w:rsidRPr="00205BA7">
        <w:rPr>
          <w:rFonts w:ascii="Arial" w:hAnsi="Arial" w:cs="Arial"/>
          <w:lang w:val="en-AU"/>
        </w:rPr>
        <w:t xml:space="preserve"> (</w:t>
      </w:r>
      <w:r w:rsidR="00205BA7" w:rsidRPr="00205BA7">
        <w:rPr>
          <w:rFonts w:ascii="Arial" w:hAnsi="Arial" w:cs="Arial"/>
          <w:lang w:val="en-AU"/>
        </w:rPr>
        <w:t>or contact on</w:t>
      </w:r>
      <w:r w:rsidR="00205BA7" w:rsidRPr="00205BA7">
        <w:rPr>
          <w:rFonts w:ascii="Arial" w:hAnsi="Arial" w:cs="Arial"/>
          <w:color w:val="333333"/>
          <w:sz w:val="18"/>
          <w:szCs w:val="18"/>
          <w:shd w:val="clear" w:color="auto" w:fill="FFFFFF"/>
        </w:rPr>
        <w:t xml:space="preserve"> </w:t>
      </w:r>
      <w:r w:rsidR="00205BA7" w:rsidRPr="00205BA7">
        <w:rPr>
          <w:rFonts w:ascii="Arial" w:hAnsi="Arial" w:cs="Arial"/>
        </w:rPr>
        <w:t>+61 3 522 73448</w:t>
      </w:r>
      <w:r w:rsidR="00E90CEC" w:rsidRPr="00205BA7">
        <w:rPr>
          <w:rFonts w:ascii="Arial" w:hAnsi="Arial" w:cs="Arial"/>
          <w:lang w:val="en-AU"/>
        </w:rPr>
        <w:t>)</w:t>
      </w:r>
      <w:r w:rsidR="00205BA7" w:rsidRPr="00205BA7">
        <w:rPr>
          <w:rFonts w:ascii="Arial" w:hAnsi="Arial" w:cs="Arial"/>
          <w:lang w:val="en-AU"/>
        </w:rPr>
        <w:t>.</w:t>
      </w:r>
    </w:p>
    <w:p w:rsidR="00041417" w:rsidRDefault="00041417" w:rsidP="00464F53">
      <w:pPr>
        <w:pStyle w:val="Heading1"/>
        <w:ind w:left="284"/>
        <w:rPr>
          <w:rFonts w:ascii="Arial" w:hAnsi="Arial" w:cs="Arial"/>
          <w:lang w:val="en-AU"/>
        </w:rPr>
      </w:pPr>
      <w:r w:rsidRPr="00205BA7">
        <w:rPr>
          <w:rFonts w:ascii="Arial" w:hAnsi="Arial" w:cs="Arial"/>
          <w:lang w:val="en-AU"/>
        </w:rPr>
        <w:t>Hazards associated</w:t>
      </w:r>
      <w:r w:rsidRPr="00C601B4">
        <w:rPr>
          <w:rFonts w:ascii="Arial" w:hAnsi="Arial" w:cs="Arial"/>
          <w:lang w:val="en-AU"/>
        </w:rPr>
        <w:t xml:space="preserve"> with equipment /machinery /technique /process</w:t>
      </w:r>
    </w:p>
    <w:p w:rsidR="002334FA" w:rsidRPr="002334FA" w:rsidRDefault="002334FA" w:rsidP="002334FA">
      <w:pPr>
        <w:rPr>
          <w:rFonts w:ascii="Arial" w:hAnsi="Arial" w:cs="Arial"/>
          <w:lang w:val="en-AU"/>
        </w:rPr>
      </w:pPr>
      <w:r w:rsidRPr="002334FA">
        <w:rPr>
          <w:rFonts w:ascii="Arial" w:hAnsi="Arial" w:cs="Arial"/>
          <w:lang w:val="en-AU"/>
        </w:rPr>
        <w:t xml:space="preserve">All </w:t>
      </w:r>
      <w:r w:rsidR="00E90CEC">
        <w:rPr>
          <w:rFonts w:ascii="Arial" w:hAnsi="Arial" w:cs="Arial"/>
          <w:lang w:val="en-AU"/>
        </w:rPr>
        <w:t>samples</w:t>
      </w:r>
      <w:r w:rsidRPr="002334FA">
        <w:rPr>
          <w:rFonts w:ascii="Arial" w:hAnsi="Arial" w:cs="Arial"/>
          <w:lang w:val="en-AU"/>
        </w:rPr>
        <w:t xml:space="preserve"> involving the below mentioned </w:t>
      </w:r>
      <w:r w:rsidR="00E90CEC">
        <w:rPr>
          <w:rFonts w:ascii="Arial" w:hAnsi="Arial" w:cs="Arial"/>
          <w:lang w:val="en-AU"/>
        </w:rPr>
        <w:t xml:space="preserve">require a </w:t>
      </w:r>
      <w:hyperlink r:id="rId12" w:history="1">
        <w:r w:rsidR="00E90CEC">
          <w:rPr>
            <w:rStyle w:val="Hyperlink"/>
            <w:rFonts w:ascii="Arial" w:hAnsi="Arial" w:cs="Arial"/>
            <w:lang w:val="en-AU"/>
          </w:rPr>
          <w:t>Work Safety Assessment</w:t>
        </w:r>
      </w:hyperlink>
      <w:r w:rsidR="00E90CEC">
        <w:rPr>
          <w:rFonts w:ascii="Arial" w:hAnsi="Arial" w:cs="Arial"/>
          <w:lang w:val="en-AU"/>
        </w:rPr>
        <w:t xml:space="preserve"> and/or risk assessment t</w:t>
      </w:r>
      <w:r>
        <w:rPr>
          <w:rFonts w:ascii="Arial" w:hAnsi="Arial" w:cs="Arial"/>
          <w:lang w:val="en-AU"/>
        </w:rPr>
        <w:t>o assess and identify the potential hazards</w:t>
      </w:r>
      <w:r w:rsidR="009C5496">
        <w:rPr>
          <w:rFonts w:ascii="Arial" w:hAnsi="Arial" w:cs="Arial"/>
          <w:lang w:val="en-AU"/>
        </w:rPr>
        <w:t>.</w:t>
      </w:r>
    </w:p>
    <w:p w:rsidR="009C5496" w:rsidRDefault="009C5496" w:rsidP="003B0FD2">
      <w:pPr>
        <w:pStyle w:val="ListParagraph"/>
        <w:numPr>
          <w:ilvl w:val="0"/>
          <w:numId w:val="7"/>
        </w:numPr>
        <w:rPr>
          <w:rFonts w:ascii="Arial" w:hAnsi="Arial" w:cs="Arial"/>
          <w:lang w:val="en-AU"/>
        </w:rPr>
      </w:pPr>
      <w:r>
        <w:rPr>
          <w:rFonts w:ascii="Arial" w:hAnsi="Arial" w:cs="Arial"/>
          <w:lang w:val="en-AU"/>
        </w:rPr>
        <w:t>Hazardous chemicals</w:t>
      </w:r>
      <w:r w:rsidR="00E90CEC">
        <w:rPr>
          <w:rFonts w:ascii="Arial" w:hAnsi="Arial" w:cs="Arial"/>
          <w:lang w:val="en-AU"/>
        </w:rPr>
        <w:t xml:space="preserve"> – Category 4 or 5</w:t>
      </w:r>
    </w:p>
    <w:p w:rsidR="009C5496" w:rsidRDefault="009C5496" w:rsidP="003B0FD2">
      <w:pPr>
        <w:pStyle w:val="ListParagraph"/>
        <w:numPr>
          <w:ilvl w:val="0"/>
          <w:numId w:val="7"/>
        </w:numPr>
        <w:rPr>
          <w:rFonts w:ascii="Arial" w:hAnsi="Arial" w:cs="Arial"/>
          <w:lang w:val="en-AU"/>
        </w:rPr>
      </w:pPr>
      <w:r>
        <w:rPr>
          <w:rFonts w:ascii="Arial" w:hAnsi="Arial" w:cs="Arial"/>
          <w:lang w:val="en-AU"/>
        </w:rPr>
        <w:t>R</w:t>
      </w:r>
      <w:r w:rsidR="003B0FD2" w:rsidRPr="00C601B4">
        <w:rPr>
          <w:rFonts w:ascii="Arial" w:hAnsi="Arial" w:cs="Arial"/>
          <w:lang w:val="en-AU"/>
        </w:rPr>
        <w:t>adiation</w:t>
      </w:r>
    </w:p>
    <w:p w:rsidR="003B0FD2" w:rsidRDefault="009C5496" w:rsidP="003B0FD2">
      <w:pPr>
        <w:pStyle w:val="ListParagraph"/>
        <w:numPr>
          <w:ilvl w:val="0"/>
          <w:numId w:val="7"/>
        </w:numPr>
        <w:rPr>
          <w:rFonts w:ascii="Arial" w:hAnsi="Arial" w:cs="Arial"/>
          <w:lang w:val="en-AU"/>
        </w:rPr>
      </w:pPr>
      <w:r>
        <w:rPr>
          <w:rFonts w:ascii="Arial" w:hAnsi="Arial" w:cs="Arial"/>
          <w:lang w:val="en-AU"/>
        </w:rPr>
        <w:t>Biological materials</w:t>
      </w:r>
      <w:r w:rsidR="00E90CEC">
        <w:rPr>
          <w:rFonts w:ascii="Arial" w:hAnsi="Arial" w:cs="Arial"/>
          <w:lang w:val="en-AU"/>
        </w:rPr>
        <w:t xml:space="preserve"> – Risk Class2 Pathogens</w:t>
      </w:r>
    </w:p>
    <w:p w:rsidR="009C5496" w:rsidRPr="00E90CEC" w:rsidRDefault="009C5496" w:rsidP="00E90CEC">
      <w:pPr>
        <w:pStyle w:val="ListParagraph"/>
        <w:numPr>
          <w:ilvl w:val="0"/>
          <w:numId w:val="7"/>
        </w:numPr>
        <w:rPr>
          <w:rFonts w:ascii="Arial" w:hAnsi="Arial" w:cs="Arial"/>
          <w:lang w:val="en-AU"/>
        </w:rPr>
      </w:pPr>
      <w:r>
        <w:rPr>
          <w:rFonts w:ascii="Arial" w:hAnsi="Arial" w:cs="Arial"/>
          <w:lang w:val="en-AU"/>
        </w:rPr>
        <w:t>Nanoparticles or nanomaterials</w:t>
      </w:r>
    </w:p>
    <w:p w:rsidR="00041417" w:rsidRPr="00C601B4" w:rsidRDefault="00041417" w:rsidP="00464F53">
      <w:pPr>
        <w:pStyle w:val="Heading1"/>
        <w:ind w:left="284"/>
        <w:rPr>
          <w:rFonts w:ascii="Arial" w:hAnsi="Arial" w:cs="Arial"/>
          <w:lang w:val="en-AU"/>
        </w:rPr>
      </w:pPr>
      <w:r w:rsidRPr="00C601B4">
        <w:rPr>
          <w:rFonts w:ascii="Arial" w:hAnsi="Arial" w:cs="Arial"/>
          <w:lang w:val="en-AU"/>
        </w:rPr>
        <w:t>Before starting</w:t>
      </w:r>
    </w:p>
    <w:p w:rsidR="00210EE7" w:rsidRPr="00C601B4" w:rsidRDefault="00210EE7" w:rsidP="00B413EA">
      <w:pPr>
        <w:pStyle w:val="ListParagraph"/>
        <w:numPr>
          <w:ilvl w:val="0"/>
          <w:numId w:val="8"/>
        </w:numPr>
        <w:rPr>
          <w:rFonts w:ascii="Arial" w:hAnsi="Arial" w:cs="Arial"/>
          <w:lang w:val="en-AU"/>
        </w:rPr>
      </w:pPr>
      <w:r w:rsidRPr="00C601B4">
        <w:rPr>
          <w:rFonts w:ascii="Arial" w:hAnsi="Arial" w:cs="Arial"/>
          <w:lang w:val="en-AU"/>
        </w:rPr>
        <w:t xml:space="preserve">Familiarise yourself with the </w:t>
      </w:r>
      <w:r w:rsidR="00B413EA">
        <w:rPr>
          <w:rFonts w:ascii="Arial" w:hAnsi="Arial" w:cs="Arial"/>
          <w:lang w:val="en-AU"/>
        </w:rPr>
        <w:t>procedure.</w:t>
      </w:r>
    </w:p>
    <w:p w:rsidR="003B0FD2" w:rsidRPr="00DB5E21" w:rsidRDefault="00B413EA" w:rsidP="00DB5E21">
      <w:pPr>
        <w:pStyle w:val="ListParagraph"/>
        <w:numPr>
          <w:ilvl w:val="0"/>
          <w:numId w:val="8"/>
        </w:numPr>
        <w:rPr>
          <w:rFonts w:ascii="Arial" w:hAnsi="Arial" w:cs="Arial"/>
          <w:lang w:val="en-AU"/>
        </w:rPr>
      </w:pPr>
      <w:r>
        <w:rPr>
          <w:rFonts w:ascii="Arial" w:hAnsi="Arial" w:cs="Arial"/>
          <w:lang w:val="en-AU"/>
        </w:rPr>
        <w:t xml:space="preserve">Design your </w:t>
      </w:r>
      <w:r w:rsidR="00A25EC7">
        <w:rPr>
          <w:rFonts w:ascii="Arial" w:hAnsi="Arial" w:cs="Arial"/>
          <w:lang w:val="en-AU"/>
        </w:rPr>
        <w:t>experiments</w:t>
      </w:r>
      <w:r>
        <w:rPr>
          <w:rFonts w:ascii="Arial" w:hAnsi="Arial" w:cs="Arial"/>
          <w:lang w:val="en-AU"/>
        </w:rPr>
        <w:t xml:space="preserve"> – decide on the getting the appropriate controls, cell strainers,</w:t>
      </w:r>
      <w:r w:rsidR="00DB5E21">
        <w:rPr>
          <w:rFonts w:ascii="Arial" w:hAnsi="Arial" w:cs="Arial"/>
          <w:lang w:val="en-AU"/>
        </w:rPr>
        <w:t xml:space="preserve"> nozzle size,</w:t>
      </w:r>
      <w:r>
        <w:rPr>
          <w:rFonts w:ascii="Arial" w:hAnsi="Arial" w:cs="Arial"/>
          <w:lang w:val="en-AU"/>
        </w:rPr>
        <w:t xml:space="preserve"> </w:t>
      </w:r>
      <w:proofErr w:type="spellStart"/>
      <w:r>
        <w:rPr>
          <w:rFonts w:ascii="Arial" w:hAnsi="Arial" w:cs="Arial"/>
          <w:lang w:val="en-AU"/>
        </w:rPr>
        <w:t>fluorochromes</w:t>
      </w:r>
      <w:proofErr w:type="spellEnd"/>
      <w:r>
        <w:rPr>
          <w:rFonts w:ascii="Arial" w:hAnsi="Arial" w:cs="Arial"/>
          <w:lang w:val="en-AU"/>
        </w:rPr>
        <w:t>, the cell numbers and concentration of the antibody.</w:t>
      </w:r>
    </w:p>
    <w:p w:rsidR="003B0FD2" w:rsidRPr="00C601B4" w:rsidRDefault="003B0FD2" w:rsidP="003B0FD2">
      <w:pPr>
        <w:pStyle w:val="ListParagraph"/>
        <w:numPr>
          <w:ilvl w:val="0"/>
          <w:numId w:val="8"/>
        </w:numPr>
        <w:rPr>
          <w:rFonts w:ascii="Arial" w:hAnsi="Arial" w:cs="Arial"/>
          <w:lang w:val="en-AU"/>
        </w:rPr>
      </w:pPr>
      <w:r w:rsidRPr="00C601B4">
        <w:rPr>
          <w:rFonts w:ascii="Arial" w:hAnsi="Arial" w:cs="Arial"/>
          <w:lang w:val="en-AU"/>
        </w:rPr>
        <w:t xml:space="preserve">Location of further information about the hazards, e.g. material safety data </w:t>
      </w:r>
      <w:r w:rsidR="00DB5E21">
        <w:rPr>
          <w:rFonts w:ascii="Arial" w:hAnsi="Arial" w:cs="Arial"/>
          <w:lang w:val="en-AU"/>
        </w:rPr>
        <w:t>sheets, radiation safety manual or</w:t>
      </w:r>
      <w:r w:rsidRPr="00C601B4">
        <w:rPr>
          <w:rFonts w:ascii="Arial" w:hAnsi="Arial" w:cs="Arial"/>
          <w:lang w:val="en-AU"/>
        </w:rPr>
        <w:t xml:space="preserve"> laboratory safety manual</w:t>
      </w:r>
      <w:r w:rsidR="00DB5E21">
        <w:rPr>
          <w:rFonts w:ascii="Arial" w:hAnsi="Arial" w:cs="Arial"/>
          <w:lang w:val="en-AU"/>
        </w:rPr>
        <w:t xml:space="preserve"> if required</w:t>
      </w:r>
    </w:p>
    <w:p w:rsidR="00A21A48" w:rsidRPr="00C601B4" w:rsidRDefault="00DB5E21" w:rsidP="00A21A48">
      <w:pPr>
        <w:pStyle w:val="ListParagraph"/>
        <w:numPr>
          <w:ilvl w:val="0"/>
          <w:numId w:val="8"/>
        </w:numPr>
        <w:rPr>
          <w:rFonts w:ascii="Arial" w:hAnsi="Arial" w:cs="Arial"/>
          <w:lang w:val="en-AU"/>
        </w:rPr>
      </w:pPr>
      <w:r>
        <w:rPr>
          <w:rFonts w:ascii="Arial" w:hAnsi="Arial" w:cs="Arial"/>
          <w:lang w:val="en-AU"/>
        </w:rPr>
        <w:t>Preparation of</w:t>
      </w:r>
      <w:r w:rsidR="003B0FD2" w:rsidRPr="00C601B4">
        <w:rPr>
          <w:rFonts w:ascii="Arial" w:hAnsi="Arial" w:cs="Arial"/>
          <w:lang w:val="en-AU"/>
        </w:rPr>
        <w:t xml:space="preserve"> </w:t>
      </w:r>
      <w:r>
        <w:rPr>
          <w:rFonts w:ascii="Arial" w:hAnsi="Arial" w:cs="Arial"/>
          <w:lang w:val="en-AU"/>
        </w:rPr>
        <w:t>samples and FACS tubes</w:t>
      </w:r>
      <w:r w:rsidR="003B0FD2" w:rsidRPr="00C601B4">
        <w:rPr>
          <w:rFonts w:ascii="Arial" w:hAnsi="Arial" w:cs="Arial"/>
          <w:lang w:val="en-AU"/>
        </w:rPr>
        <w:t xml:space="preserve"> </w:t>
      </w:r>
      <w:r w:rsidR="00C962E3">
        <w:rPr>
          <w:rFonts w:ascii="Arial" w:hAnsi="Arial" w:cs="Arial"/>
          <w:lang w:val="en-AU"/>
        </w:rPr>
        <w:t xml:space="preserve">are </w:t>
      </w:r>
      <w:r w:rsidR="003B0FD2" w:rsidRPr="00C601B4">
        <w:rPr>
          <w:rFonts w:ascii="Arial" w:hAnsi="Arial" w:cs="Arial"/>
          <w:lang w:val="en-AU"/>
        </w:rPr>
        <w:t>required before commencing task</w:t>
      </w:r>
      <w:r>
        <w:rPr>
          <w:rFonts w:ascii="Arial" w:hAnsi="Arial" w:cs="Arial"/>
          <w:lang w:val="en-AU"/>
        </w:rPr>
        <w:t>.</w:t>
      </w:r>
    </w:p>
    <w:p w:rsidR="00041417" w:rsidRPr="00C601B4" w:rsidRDefault="00210EE7" w:rsidP="00464F53">
      <w:pPr>
        <w:pStyle w:val="Heading1"/>
        <w:ind w:left="284"/>
        <w:rPr>
          <w:rFonts w:ascii="Arial" w:hAnsi="Arial" w:cs="Arial"/>
          <w:lang w:val="en-AU"/>
        </w:rPr>
      </w:pPr>
      <w:r w:rsidRPr="00C601B4">
        <w:rPr>
          <w:rFonts w:ascii="Arial" w:hAnsi="Arial" w:cs="Arial"/>
          <w:lang w:val="en-AU"/>
        </w:rPr>
        <w:t xml:space="preserve">Tools, </w:t>
      </w:r>
      <w:r w:rsidR="00041417" w:rsidRPr="00C601B4">
        <w:rPr>
          <w:rFonts w:ascii="Arial" w:hAnsi="Arial" w:cs="Arial"/>
          <w:lang w:val="en-AU"/>
        </w:rPr>
        <w:t>equipment</w:t>
      </w:r>
      <w:r w:rsidRPr="00C601B4">
        <w:rPr>
          <w:rFonts w:ascii="Arial" w:hAnsi="Arial" w:cs="Arial"/>
          <w:lang w:val="en-AU"/>
        </w:rPr>
        <w:t xml:space="preserve"> and consumables</w:t>
      </w:r>
    </w:p>
    <w:p w:rsidR="00F84D68" w:rsidRPr="00F84D68" w:rsidRDefault="00F84D68" w:rsidP="00F84D68">
      <w:pPr>
        <w:pStyle w:val="ListParagraph"/>
        <w:numPr>
          <w:ilvl w:val="0"/>
          <w:numId w:val="17"/>
        </w:numPr>
        <w:tabs>
          <w:tab w:val="left" w:pos="547"/>
          <w:tab w:val="left" w:pos="1080"/>
          <w:tab w:val="left" w:pos="1440"/>
        </w:tabs>
        <w:rPr>
          <w:rFonts w:ascii="Arial" w:hAnsi="Arial" w:cs="Arial"/>
        </w:rPr>
      </w:pPr>
      <w:proofErr w:type="spellStart"/>
      <w:r w:rsidRPr="00F84D68">
        <w:rPr>
          <w:rFonts w:ascii="Arial" w:hAnsi="Arial" w:cs="Arial"/>
        </w:rPr>
        <w:t>FACS</w:t>
      </w:r>
      <w:r>
        <w:rPr>
          <w:rFonts w:ascii="Arial" w:hAnsi="Arial" w:cs="Arial"/>
        </w:rPr>
        <w:t>Canto</w:t>
      </w:r>
      <w:proofErr w:type="spellEnd"/>
      <w:r>
        <w:rPr>
          <w:rFonts w:ascii="Arial" w:hAnsi="Arial" w:cs="Arial"/>
        </w:rPr>
        <w:t xml:space="preserve"> II</w:t>
      </w:r>
      <w:r w:rsidRPr="00F84D68">
        <w:rPr>
          <w:rFonts w:ascii="Arial" w:hAnsi="Arial" w:cs="Arial"/>
        </w:rPr>
        <w:t xml:space="preserve"> flow cytometer </w:t>
      </w:r>
    </w:p>
    <w:p w:rsidR="00F84D68" w:rsidRPr="00F84D68" w:rsidRDefault="00F84D68" w:rsidP="00F84D68">
      <w:pPr>
        <w:pStyle w:val="ListParagraph"/>
        <w:numPr>
          <w:ilvl w:val="0"/>
          <w:numId w:val="17"/>
        </w:numPr>
        <w:tabs>
          <w:tab w:val="left" w:pos="547"/>
          <w:tab w:val="left" w:pos="1080"/>
          <w:tab w:val="left" w:pos="1440"/>
        </w:tabs>
        <w:rPr>
          <w:rFonts w:ascii="Arial" w:hAnsi="Arial" w:cs="Arial"/>
        </w:rPr>
      </w:pPr>
      <w:r w:rsidRPr="00F84D68">
        <w:rPr>
          <w:rFonts w:ascii="Arial" w:hAnsi="Arial" w:cs="Arial"/>
        </w:rPr>
        <w:lastRenderedPageBreak/>
        <w:t>BD Falcon flow cytometry tubes</w:t>
      </w:r>
    </w:p>
    <w:p w:rsidR="00F84D68" w:rsidRPr="00F84D68" w:rsidRDefault="00F84D68" w:rsidP="00F84D68">
      <w:pPr>
        <w:pStyle w:val="ListParagraph"/>
        <w:numPr>
          <w:ilvl w:val="0"/>
          <w:numId w:val="17"/>
        </w:numPr>
        <w:tabs>
          <w:tab w:val="left" w:pos="547"/>
          <w:tab w:val="left" w:pos="1080"/>
          <w:tab w:val="left" w:pos="1440"/>
        </w:tabs>
        <w:rPr>
          <w:rFonts w:ascii="Arial" w:hAnsi="Arial" w:cs="Arial"/>
        </w:rPr>
      </w:pPr>
      <w:r w:rsidRPr="00F84D68">
        <w:rPr>
          <w:rFonts w:ascii="Arial" w:hAnsi="Arial" w:cs="Arial"/>
        </w:rPr>
        <w:t>F</w:t>
      </w:r>
      <w:r>
        <w:rPr>
          <w:rFonts w:ascii="Arial" w:hAnsi="Arial" w:cs="Arial"/>
        </w:rPr>
        <w:t>low cytometry</w:t>
      </w:r>
      <w:r w:rsidRPr="00F84D68">
        <w:rPr>
          <w:rFonts w:ascii="Arial" w:hAnsi="Arial" w:cs="Arial"/>
        </w:rPr>
        <w:t xml:space="preserve"> </w:t>
      </w:r>
      <w:r>
        <w:rPr>
          <w:rFonts w:ascii="Arial" w:hAnsi="Arial" w:cs="Arial"/>
        </w:rPr>
        <w:t>reagents</w:t>
      </w:r>
    </w:p>
    <w:p w:rsidR="00A21A48" w:rsidRPr="00C601B4" w:rsidRDefault="00A21A48" w:rsidP="00464F53">
      <w:pPr>
        <w:pStyle w:val="Heading1"/>
        <w:ind w:left="284"/>
        <w:rPr>
          <w:rFonts w:ascii="Arial" w:hAnsi="Arial" w:cs="Arial"/>
          <w:lang w:val="en-AU"/>
        </w:rPr>
      </w:pPr>
      <w:r w:rsidRPr="00C601B4">
        <w:rPr>
          <w:rFonts w:ascii="Arial" w:hAnsi="Arial" w:cs="Arial"/>
          <w:lang w:val="en-AU"/>
        </w:rPr>
        <w:t>PPE</w:t>
      </w:r>
    </w:p>
    <w:p w:rsidR="00A21A48" w:rsidRPr="00C601B4" w:rsidRDefault="00DB5E21" w:rsidP="00A21A48">
      <w:pPr>
        <w:pStyle w:val="ListParagraph"/>
        <w:numPr>
          <w:ilvl w:val="0"/>
          <w:numId w:val="10"/>
        </w:numPr>
        <w:rPr>
          <w:rFonts w:ascii="Arial" w:hAnsi="Arial" w:cs="Arial"/>
          <w:lang w:val="en-AU"/>
        </w:rPr>
      </w:pPr>
      <w:r>
        <w:rPr>
          <w:rFonts w:ascii="Arial" w:hAnsi="Arial" w:cs="Arial"/>
          <w:lang w:val="en-AU"/>
        </w:rPr>
        <w:t>Gloves and</w:t>
      </w:r>
      <w:r w:rsidR="00A21A48" w:rsidRPr="00C601B4">
        <w:rPr>
          <w:rFonts w:ascii="Arial" w:hAnsi="Arial" w:cs="Arial"/>
          <w:lang w:val="en-AU"/>
        </w:rPr>
        <w:t xml:space="preserve"> laboratory coat/back-opening gown</w:t>
      </w:r>
      <w:r>
        <w:rPr>
          <w:rFonts w:ascii="Arial" w:hAnsi="Arial" w:cs="Arial"/>
          <w:lang w:val="en-AU"/>
        </w:rPr>
        <w:t>.</w:t>
      </w:r>
    </w:p>
    <w:p w:rsidR="00041417" w:rsidRPr="00C601B4" w:rsidRDefault="00041417" w:rsidP="00464F53">
      <w:pPr>
        <w:pStyle w:val="Heading1"/>
        <w:ind w:left="284"/>
        <w:rPr>
          <w:rFonts w:ascii="Arial" w:hAnsi="Arial" w:cs="Arial"/>
          <w:lang w:val="en-AU"/>
        </w:rPr>
      </w:pPr>
      <w:r w:rsidRPr="00C601B4">
        <w:rPr>
          <w:rFonts w:ascii="Arial" w:hAnsi="Arial" w:cs="Arial"/>
          <w:lang w:val="en-AU"/>
        </w:rPr>
        <w:t>Emergency procedures</w:t>
      </w:r>
    </w:p>
    <w:p w:rsidR="00A21A48" w:rsidRPr="00C601B4" w:rsidRDefault="00210EE7" w:rsidP="00A21A48">
      <w:pPr>
        <w:rPr>
          <w:rFonts w:ascii="Arial" w:hAnsi="Arial" w:cs="Arial"/>
          <w:lang w:val="en-AU"/>
        </w:rPr>
      </w:pPr>
      <w:r w:rsidRPr="00C601B4">
        <w:rPr>
          <w:rFonts w:ascii="Arial" w:hAnsi="Arial" w:cs="Arial"/>
          <w:lang w:val="en-AU"/>
        </w:rPr>
        <w:t xml:space="preserve">If an accident or other unexpected event occurs, </w:t>
      </w:r>
      <w:r w:rsidR="00DB5E21">
        <w:rPr>
          <w:rFonts w:ascii="Arial" w:hAnsi="Arial" w:cs="Arial"/>
          <w:lang w:val="en-AU"/>
        </w:rPr>
        <w:t>immediately contact technical officers.</w:t>
      </w:r>
    </w:p>
    <w:p w:rsidR="00041417" w:rsidRPr="00C601B4" w:rsidRDefault="00113058" w:rsidP="00464F53">
      <w:pPr>
        <w:pStyle w:val="Heading1"/>
        <w:ind w:left="284"/>
        <w:rPr>
          <w:rFonts w:ascii="Arial" w:hAnsi="Arial" w:cs="Arial"/>
          <w:lang w:val="en-AU"/>
        </w:rPr>
      </w:pPr>
      <w:r>
        <w:rPr>
          <w:rFonts w:ascii="Arial" w:hAnsi="Arial" w:cs="Arial"/>
          <w:lang w:val="en-AU"/>
        </w:rPr>
        <w:t>Procedure</w:t>
      </w:r>
    </w:p>
    <w:p w:rsidR="00113058" w:rsidRPr="00113058" w:rsidRDefault="00113058" w:rsidP="00113058">
      <w:pPr>
        <w:pStyle w:val="ListParagraph"/>
        <w:numPr>
          <w:ilvl w:val="0"/>
          <w:numId w:val="14"/>
        </w:numPr>
        <w:spacing w:after="160" w:line="360" w:lineRule="auto"/>
        <w:jc w:val="both"/>
        <w:rPr>
          <w:rFonts w:ascii="Arial" w:hAnsi="Arial" w:cs="Arial"/>
        </w:rPr>
      </w:pPr>
      <w:r w:rsidRPr="00113058">
        <w:rPr>
          <w:rFonts w:ascii="Arial" w:hAnsi="Arial" w:cs="Arial"/>
          <w:b/>
        </w:rPr>
        <w:t>START-UP - The first user</w:t>
      </w:r>
      <w:r w:rsidRPr="00113058">
        <w:rPr>
          <w:rFonts w:ascii="Arial" w:hAnsi="Arial" w:cs="Arial"/>
        </w:rPr>
        <w:t xml:space="preserve"> </w:t>
      </w:r>
      <w:r w:rsidRPr="00113058">
        <w:rPr>
          <w:rFonts w:ascii="Arial" w:hAnsi="Arial" w:cs="Arial"/>
          <w:b/>
        </w:rPr>
        <w:t>of the day.</w:t>
      </w:r>
    </w:p>
    <w:p w:rsidR="00113058" w:rsidRPr="00113058" w:rsidRDefault="00113058" w:rsidP="00113058">
      <w:pPr>
        <w:pStyle w:val="ListParagraph"/>
        <w:numPr>
          <w:ilvl w:val="1"/>
          <w:numId w:val="13"/>
        </w:numPr>
        <w:tabs>
          <w:tab w:val="left" w:pos="993"/>
        </w:tabs>
        <w:spacing w:after="160" w:line="360" w:lineRule="auto"/>
        <w:ind w:left="284" w:firstLine="142"/>
        <w:jc w:val="both"/>
        <w:rPr>
          <w:rFonts w:ascii="Arial" w:hAnsi="Arial" w:cs="Arial"/>
        </w:rPr>
      </w:pPr>
      <w:r w:rsidRPr="00113058">
        <w:rPr>
          <w:rFonts w:ascii="Arial" w:hAnsi="Arial" w:cs="Arial"/>
        </w:rPr>
        <w:t xml:space="preserve">Check that the </w:t>
      </w:r>
      <w:proofErr w:type="spellStart"/>
      <w:r w:rsidRPr="00113058">
        <w:rPr>
          <w:rFonts w:ascii="Arial" w:hAnsi="Arial" w:cs="Arial"/>
        </w:rPr>
        <w:t>MilliQ</w:t>
      </w:r>
      <w:proofErr w:type="spellEnd"/>
      <w:r w:rsidRPr="00113058">
        <w:rPr>
          <w:rFonts w:ascii="Arial" w:hAnsi="Arial" w:cs="Arial"/>
        </w:rPr>
        <w:t xml:space="preserve"> cube and sheath cube are full</w:t>
      </w:r>
    </w:p>
    <w:p w:rsidR="00113058" w:rsidRPr="00113058" w:rsidRDefault="00113058" w:rsidP="00113058">
      <w:pPr>
        <w:pStyle w:val="ListParagraph"/>
        <w:numPr>
          <w:ilvl w:val="1"/>
          <w:numId w:val="13"/>
        </w:numPr>
        <w:tabs>
          <w:tab w:val="left" w:pos="993"/>
        </w:tabs>
        <w:spacing w:after="160" w:line="360" w:lineRule="auto"/>
        <w:ind w:left="284" w:firstLine="142"/>
        <w:jc w:val="both"/>
        <w:rPr>
          <w:rFonts w:ascii="Arial" w:hAnsi="Arial" w:cs="Arial"/>
        </w:rPr>
      </w:pPr>
      <w:r w:rsidRPr="00113058">
        <w:rPr>
          <w:rFonts w:ascii="Arial" w:hAnsi="Arial" w:cs="Arial"/>
        </w:rPr>
        <w:t>Check the waste tank is empty. Add 250 ml of bleach to the empty waste tank.</w:t>
      </w:r>
    </w:p>
    <w:p w:rsidR="00113058" w:rsidRPr="00113058" w:rsidRDefault="00113058" w:rsidP="00113058">
      <w:pPr>
        <w:pStyle w:val="ListParagraph"/>
        <w:numPr>
          <w:ilvl w:val="1"/>
          <w:numId w:val="13"/>
        </w:numPr>
        <w:tabs>
          <w:tab w:val="left" w:pos="993"/>
          <w:tab w:val="left" w:pos="1134"/>
        </w:tabs>
        <w:spacing w:after="160" w:line="360" w:lineRule="auto"/>
        <w:ind w:left="426" w:firstLine="0"/>
        <w:jc w:val="both"/>
        <w:rPr>
          <w:rFonts w:ascii="Arial" w:hAnsi="Arial" w:cs="Arial"/>
        </w:rPr>
      </w:pPr>
      <w:r w:rsidRPr="00113058">
        <w:rPr>
          <w:rFonts w:ascii="Arial" w:hAnsi="Arial" w:cs="Arial"/>
        </w:rPr>
        <w:t>Turn on the computer. Log in to Windows as the Operator. The password is “BDIS”.</w:t>
      </w:r>
    </w:p>
    <w:p w:rsidR="00113058" w:rsidRPr="00113058" w:rsidRDefault="00113058" w:rsidP="00113058">
      <w:pPr>
        <w:pStyle w:val="ListParagraph"/>
        <w:numPr>
          <w:ilvl w:val="1"/>
          <w:numId w:val="13"/>
        </w:numPr>
        <w:tabs>
          <w:tab w:val="left" w:pos="993"/>
          <w:tab w:val="left" w:pos="1134"/>
        </w:tabs>
        <w:spacing w:after="160" w:line="360" w:lineRule="auto"/>
        <w:ind w:left="426" w:firstLine="0"/>
        <w:jc w:val="both"/>
        <w:rPr>
          <w:rFonts w:ascii="Arial" w:hAnsi="Arial" w:cs="Arial"/>
        </w:rPr>
      </w:pPr>
      <w:r w:rsidRPr="00113058">
        <w:rPr>
          <w:rFonts w:ascii="Arial" w:hAnsi="Arial" w:cs="Arial"/>
        </w:rPr>
        <w:t xml:space="preserve">Double click the </w:t>
      </w:r>
      <w:proofErr w:type="spellStart"/>
      <w:r w:rsidRPr="00113058">
        <w:rPr>
          <w:rFonts w:ascii="Arial" w:hAnsi="Arial" w:cs="Arial"/>
        </w:rPr>
        <w:t>FACSDiva</w:t>
      </w:r>
      <w:proofErr w:type="spellEnd"/>
      <w:r w:rsidRPr="00113058">
        <w:rPr>
          <w:rFonts w:ascii="Arial" w:hAnsi="Arial" w:cs="Arial"/>
        </w:rPr>
        <w:t xml:space="preserve"> icon to open the instrument acquisition software. Log in to the software. </w:t>
      </w:r>
    </w:p>
    <w:p w:rsidR="00113058" w:rsidRPr="00113058" w:rsidRDefault="00113058" w:rsidP="00113058">
      <w:pPr>
        <w:pStyle w:val="ListParagraph"/>
        <w:numPr>
          <w:ilvl w:val="1"/>
          <w:numId w:val="13"/>
        </w:numPr>
        <w:tabs>
          <w:tab w:val="left" w:pos="993"/>
        </w:tabs>
        <w:spacing w:after="160" w:line="360" w:lineRule="auto"/>
        <w:ind w:left="284" w:firstLine="142"/>
        <w:jc w:val="both"/>
        <w:rPr>
          <w:rFonts w:ascii="Arial" w:hAnsi="Arial" w:cs="Arial"/>
        </w:rPr>
      </w:pPr>
      <w:r w:rsidRPr="00113058">
        <w:rPr>
          <w:rFonts w:ascii="Arial" w:hAnsi="Arial" w:cs="Arial"/>
        </w:rPr>
        <w:t xml:space="preserve">Turn on the instrument system power by pressing the green button on the left side of the instrument. </w:t>
      </w:r>
    </w:p>
    <w:p w:rsidR="00A25EC7" w:rsidRPr="00A25EC7" w:rsidRDefault="00A25EC7" w:rsidP="00A25EC7">
      <w:pPr>
        <w:pStyle w:val="ListParagraph"/>
        <w:numPr>
          <w:ilvl w:val="1"/>
          <w:numId w:val="13"/>
        </w:numPr>
        <w:tabs>
          <w:tab w:val="left" w:pos="993"/>
        </w:tabs>
        <w:spacing w:after="160" w:line="360" w:lineRule="auto"/>
        <w:ind w:left="284" w:firstLine="142"/>
        <w:jc w:val="both"/>
        <w:rPr>
          <w:rFonts w:ascii="Arial" w:hAnsi="Arial" w:cs="Arial"/>
        </w:rPr>
      </w:pPr>
      <w:r w:rsidRPr="00113058">
        <w:rPr>
          <w:rFonts w:ascii="Arial" w:hAnsi="Arial" w:cs="Arial"/>
        </w:rPr>
        <w:t>Check that the FACS Flow Cart is on</w:t>
      </w:r>
      <w:r>
        <w:rPr>
          <w:rFonts w:ascii="Arial" w:hAnsi="Arial" w:cs="Arial"/>
        </w:rPr>
        <w:t xml:space="preserve"> and remove any air bubbles in the filter</w:t>
      </w:r>
      <w:r w:rsidRPr="00113058">
        <w:rPr>
          <w:rFonts w:ascii="Arial" w:hAnsi="Arial" w:cs="Arial"/>
        </w:rPr>
        <w:t xml:space="preserve">. </w:t>
      </w:r>
    </w:p>
    <w:p w:rsidR="00113058" w:rsidRPr="00113058" w:rsidRDefault="00113058" w:rsidP="00113058">
      <w:pPr>
        <w:pStyle w:val="ListParagraph"/>
        <w:numPr>
          <w:ilvl w:val="1"/>
          <w:numId w:val="13"/>
        </w:numPr>
        <w:tabs>
          <w:tab w:val="left" w:pos="993"/>
        </w:tabs>
        <w:spacing w:after="160" w:line="360" w:lineRule="auto"/>
        <w:ind w:left="284" w:firstLine="142"/>
        <w:jc w:val="both"/>
        <w:rPr>
          <w:rFonts w:ascii="Arial" w:hAnsi="Arial" w:cs="Arial"/>
        </w:rPr>
      </w:pPr>
      <w:r w:rsidRPr="00113058">
        <w:rPr>
          <w:rFonts w:ascii="Arial" w:hAnsi="Arial" w:cs="Arial"/>
        </w:rPr>
        <w:t xml:space="preserve">On the main tool bar select </w:t>
      </w:r>
      <w:r w:rsidRPr="00113058">
        <w:rPr>
          <w:rFonts w:ascii="Arial" w:hAnsi="Arial" w:cs="Arial"/>
          <w:b/>
        </w:rPr>
        <w:t>Cytometer &gt; Fluidics Startup</w:t>
      </w:r>
      <w:r w:rsidRPr="00113058">
        <w:rPr>
          <w:rFonts w:ascii="Arial" w:hAnsi="Arial" w:cs="Arial"/>
        </w:rPr>
        <w:t xml:space="preserve"> and follow the prompts from the software.</w:t>
      </w:r>
    </w:p>
    <w:p w:rsidR="00113058" w:rsidRPr="00113058" w:rsidRDefault="00113058" w:rsidP="00113058">
      <w:pPr>
        <w:pStyle w:val="ListParagraph"/>
        <w:numPr>
          <w:ilvl w:val="1"/>
          <w:numId w:val="13"/>
        </w:numPr>
        <w:tabs>
          <w:tab w:val="left" w:pos="993"/>
        </w:tabs>
        <w:spacing w:after="160" w:line="360" w:lineRule="auto"/>
        <w:ind w:left="284" w:firstLine="142"/>
        <w:jc w:val="both"/>
        <w:rPr>
          <w:rFonts w:ascii="Arial" w:hAnsi="Arial" w:cs="Arial"/>
        </w:rPr>
      </w:pPr>
      <w:r w:rsidRPr="00113058">
        <w:rPr>
          <w:rFonts w:ascii="Arial" w:hAnsi="Arial" w:cs="Arial"/>
        </w:rPr>
        <w:t xml:space="preserve">On the bottom of the Cytometer window the time is indicated for remaining warm-up time for the laser, and there are four indicators. Three green indicators for </w:t>
      </w:r>
      <w:proofErr w:type="spellStart"/>
      <w:r w:rsidRPr="00113058">
        <w:rPr>
          <w:rFonts w:ascii="Arial" w:hAnsi="Arial" w:cs="Arial"/>
        </w:rPr>
        <w:t>FACSFlow</w:t>
      </w:r>
      <w:proofErr w:type="spellEnd"/>
      <w:r w:rsidRPr="00113058">
        <w:rPr>
          <w:rFonts w:ascii="Arial" w:hAnsi="Arial" w:cs="Arial"/>
        </w:rPr>
        <w:t xml:space="preserve">, </w:t>
      </w:r>
      <w:proofErr w:type="spellStart"/>
      <w:r w:rsidRPr="00113058">
        <w:rPr>
          <w:rFonts w:ascii="Arial" w:hAnsi="Arial" w:cs="Arial"/>
        </w:rPr>
        <w:t>FACSClean</w:t>
      </w:r>
      <w:proofErr w:type="spellEnd"/>
      <w:r w:rsidRPr="00113058">
        <w:rPr>
          <w:rFonts w:ascii="Arial" w:hAnsi="Arial" w:cs="Arial"/>
        </w:rPr>
        <w:t xml:space="preserve">, and Shut </w:t>
      </w:r>
      <w:proofErr w:type="gramStart"/>
      <w:r w:rsidRPr="00113058">
        <w:rPr>
          <w:rFonts w:ascii="Arial" w:hAnsi="Arial" w:cs="Arial"/>
        </w:rPr>
        <w:t>Down</w:t>
      </w:r>
      <w:proofErr w:type="gramEnd"/>
      <w:r w:rsidRPr="00113058">
        <w:rPr>
          <w:rFonts w:ascii="Arial" w:hAnsi="Arial" w:cs="Arial"/>
        </w:rPr>
        <w:t xml:space="preserve"> Solution (full = green, red = level too low, change fluids) and one black indicator for Waste (empty = black, red = full, empty Waste fluid tank).</w:t>
      </w:r>
    </w:p>
    <w:p w:rsidR="00113058" w:rsidRPr="00113058" w:rsidRDefault="00113058" w:rsidP="00113058">
      <w:pPr>
        <w:pStyle w:val="ListParagraph"/>
        <w:numPr>
          <w:ilvl w:val="1"/>
          <w:numId w:val="13"/>
        </w:numPr>
        <w:tabs>
          <w:tab w:val="left" w:pos="993"/>
        </w:tabs>
        <w:spacing w:after="160" w:line="360" w:lineRule="auto"/>
        <w:ind w:left="284" w:firstLine="142"/>
        <w:jc w:val="both"/>
        <w:rPr>
          <w:rFonts w:ascii="Arial" w:hAnsi="Arial" w:cs="Arial"/>
        </w:rPr>
      </w:pPr>
      <w:r w:rsidRPr="00113058">
        <w:rPr>
          <w:rFonts w:ascii="Arial" w:hAnsi="Arial" w:cs="Arial"/>
        </w:rPr>
        <w:t xml:space="preserve">The flow cytometer is now ready to run samples, </w:t>
      </w:r>
      <w:r w:rsidR="00A25EC7">
        <w:rPr>
          <w:rFonts w:ascii="Arial" w:hAnsi="Arial" w:cs="Arial"/>
        </w:rPr>
        <w:t xml:space="preserve">to </w:t>
      </w:r>
      <w:r w:rsidRPr="00113058">
        <w:rPr>
          <w:rFonts w:ascii="Arial" w:hAnsi="Arial" w:cs="Arial"/>
        </w:rPr>
        <w:t>start cleaning procedures, and for calibration.</w:t>
      </w:r>
    </w:p>
    <w:p w:rsidR="00113058" w:rsidRPr="00113058" w:rsidRDefault="00113058" w:rsidP="00113058">
      <w:pPr>
        <w:pStyle w:val="ListParagraph"/>
        <w:tabs>
          <w:tab w:val="left" w:pos="993"/>
        </w:tabs>
        <w:spacing w:after="160" w:line="360" w:lineRule="auto"/>
        <w:ind w:left="426"/>
        <w:jc w:val="both"/>
        <w:rPr>
          <w:rFonts w:ascii="Arial" w:hAnsi="Arial" w:cs="Arial"/>
        </w:rPr>
      </w:pPr>
    </w:p>
    <w:p w:rsidR="00113058" w:rsidRPr="00113058" w:rsidRDefault="00113058" w:rsidP="00113058">
      <w:pPr>
        <w:pStyle w:val="ListParagraph"/>
        <w:numPr>
          <w:ilvl w:val="0"/>
          <w:numId w:val="13"/>
        </w:numPr>
        <w:tabs>
          <w:tab w:val="left" w:pos="993"/>
        </w:tabs>
        <w:spacing w:after="160" w:line="360" w:lineRule="auto"/>
        <w:jc w:val="both"/>
        <w:rPr>
          <w:rFonts w:ascii="Arial" w:hAnsi="Arial" w:cs="Arial"/>
          <w:b/>
        </w:rPr>
      </w:pPr>
      <w:r w:rsidRPr="00113058">
        <w:rPr>
          <w:rFonts w:ascii="Arial" w:hAnsi="Arial" w:cs="Arial"/>
          <w:b/>
        </w:rPr>
        <w:t xml:space="preserve">CLEANING AFTER EACH RUN – ALL USERS </w:t>
      </w:r>
    </w:p>
    <w:p w:rsidR="00113058" w:rsidRPr="00113058" w:rsidRDefault="00113058" w:rsidP="00113058">
      <w:pPr>
        <w:pStyle w:val="ListParagraph"/>
        <w:numPr>
          <w:ilvl w:val="1"/>
          <w:numId w:val="13"/>
        </w:numPr>
        <w:tabs>
          <w:tab w:val="left" w:pos="993"/>
        </w:tabs>
        <w:spacing w:after="160" w:line="360" w:lineRule="auto"/>
        <w:ind w:left="426" w:firstLine="0"/>
        <w:jc w:val="both"/>
        <w:rPr>
          <w:rFonts w:ascii="Arial" w:hAnsi="Arial" w:cs="Arial"/>
        </w:rPr>
      </w:pPr>
      <w:r w:rsidRPr="00113058">
        <w:rPr>
          <w:rFonts w:ascii="Arial" w:hAnsi="Arial" w:cs="Arial"/>
        </w:rPr>
        <w:t xml:space="preserve">Place a tube of 5 mL of 50% bleach (WHITE KING) on the SIT (tube holder). </w:t>
      </w:r>
      <w:r w:rsidR="006311DF">
        <w:rPr>
          <w:rFonts w:ascii="Arial" w:hAnsi="Arial" w:cs="Arial"/>
        </w:rPr>
        <w:t>ACQUIRE</w:t>
      </w:r>
      <w:r w:rsidRPr="00113058">
        <w:rPr>
          <w:rFonts w:ascii="Arial" w:hAnsi="Arial" w:cs="Arial"/>
        </w:rPr>
        <w:t xml:space="preserve"> for 5 minutes on </w:t>
      </w:r>
      <w:r w:rsidRPr="00113058">
        <w:rPr>
          <w:rFonts w:ascii="Arial" w:hAnsi="Arial" w:cs="Arial"/>
          <w:b/>
        </w:rPr>
        <w:t>HIGH</w:t>
      </w:r>
      <w:r w:rsidR="006311DF" w:rsidRPr="006311DF">
        <w:rPr>
          <w:rFonts w:ascii="Arial" w:hAnsi="Arial" w:cs="Arial"/>
        </w:rPr>
        <w:t xml:space="preserve"> </w:t>
      </w:r>
      <w:r w:rsidR="006311DF">
        <w:rPr>
          <w:rFonts w:ascii="Arial" w:hAnsi="Arial" w:cs="Arial"/>
        </w:rPr>
        <w:t>flow rate</w:t>
      </w:r>
      <w:r w:rsidRPr="00113058">
        <w:rPr>
          <w:rFonts w:ascii="Arial" w:hAnsi="Arial" w:cs="Arial"/>
        </w:rPr>
        <w:t xml:space="preserve">. </w:t>
      </w:r>
    </w:p>
    <w:p w:rsidR="00113058" w:rsidRPr="00113058" w:rsidRDefault="00113058" w:rsidP="00113058">
      <w:pPr>
        <w:pStyle w:val="ListParagraph"/>
        <w:numPr>
          <w:ilvl w:val="1"/>
          <w:numId w:val="13"/>
        </w:numPr>
        <w:tabs>
          <w:tab w:val="left" w:pos="993"/>
        </w:tabs>
        <w:spacing w:after="160" w:line="360" w:lineRule="auto"/>
        <w:ind w:left="426" w:firstLine="0"/>
        <w:jc w:val="both"/>
        <w:rPr>
          <w:rFonts w:ascii="Arial" w:hAnsi="Arial" w:cs="Arial"/>
        </w:rPr>
      </w:pPr>
      <w:r w:rsidRPr="00113058">
        <w:rPr>
          <w:rFonts w:ascii="Arial" w:hAnsi="Arial" w:cs="Arial"/>
        </w:rPr>
        <w:t xml:space="preserve">Place a tube of a tube of 5 mL of </w:t>
      </w:r>
      <w:proofErr w:type="spellStart"/>
      <w:r w:rsidR="006311DF">
        <w:rPr>
          <w:rFonts w:ascii="Arial" w:hAnsi="Arial" w:cs="Arial"/>
        </w:rPr>
        <w:t>Milliq</w:t>
      </w:r>
      <w:proofErr w:type="spellEnd"/>
      <w:r w:rsidR="006311DF">
        <w:rPr>
          <w:rFonts w:ascii="Arial" w:hAnsi="Arial" w:cs="Arial"/>
        </w:rPr>
        <w:t xml:space="preserve"> water</w:t>
      </w:r>
      <w:r w:rsidRPr="00113058">
        <w:rPr>
          <w:rFonts w:ascii="Arial" w:hAnsi="Arial" w:cs="Arial"/>
        </w:rPr>
        <w:t xml:space="preserve"> on the SIT. </w:t>
      </w:r>
      <w:r w:rsidR="006311DF">
        <w:rPr>
          <w:rFonts w:ascii="Arial" w:hAnsi="Arial" w:cs="Arial"/>
        </w:rPr>
        <w:t>ACQUIRE</w:t>
      </w:r>
      <w:r w:rsidRPr="00113058">
        <w:rPr>
          <w:rFonts w:ascii="Arial" w:hAnsi="Arial" w:cs="Arial"/>
        </w:rPr>
        <w:t xml:space="preserve"> for 5 minutes on </w:t>
      </w:r>
      <w:r w:rsidRPr="00113058">
        <w:rPr>
          <w:rFonts w:ascii="Arial" w:hAnsi="Arial" w:cs="Arial"/>
          <w:b/>
        </w:rPr>
        <w:t>HIGH</w:t>
      </w:r>
      <w:r w:rsidR="006311DF">
        <w:rPr>
          <w:rFonts w:ascii="Arial" w:hAnsi="Arial" w:cs="Arial"/>
          <w:b/>
        </w:rPr>
        <w:t xml:space="preserve"> </w:t>
      </w:r>
      <w:r w:rsidR="006311DF">
        <w:rPr>
          <w:rFonts w:ascii="Arial" w:hAnsi="Arial" w:cs="Arial"/>
        </w:rPr>
        <w:t>flow rate</w:t>
      </w:r>
      <w:r w:rsidRPr="00113058">
        <w:rPr>
          <w:rFonts w:ascii="Arial" w:hAnsi="Arial" w:cs="Arial"/>
        </w:rPr>
        <w:t xml:space="preserve">. </w:t>
      </w:r>
    </w:p>
    <w:p w:rsidR="00113058" w:rsidRPr="00113058" w:rsidRDefault="006311DF" w:rsidP="00113058">
      <w:pPr>
        <w:pStyle w:val="ListParagraph"/>
        <w:numPr>
          <w:ilvl w:val="1"/>
          <w:numId w:val="13"/>
        </w:numPr>
        <w:tabs>
          <w:tab w:val="left" w:pos="993"/>
        </w:tabs>
        <w:spacing w:after="160" w:line="360" w:lineRule="auto"/>
        <w:ind w:hanging="24"/>
        <w:jc w:val="both"/>
        <w:rPr>
          <w:rFonts w:ascii="Arial" w:hAnsi="Arial" w:cs="Arial"/>
        </w:rPr>
      </w:pPr>
      <w:r>
        <w:rPr>
          <w:rFonts w:ascii="Arial" w:hAnsi="Arial" w:cs="Arial"/>
        </w:rPr>
        <w:lastRenderedPageBreak/>
        <w:t>R</w:t>
      </w:r>
      <w:r w:rsidR="00113058" w:rsidRPr="00113058">
        <w:rPr>
          <w:rFonts w:ascii="Arial" w:hAnsi="Arial" w:cs="Arial"/>
        </w:rPr>
        <w:t xml:space="preserve">emove your tube while holding the SIT all the way to the left. Let the SIT go back to the middle position, and the needle is cleaned automatically. Export your data to your group folder. </w:t>
      </w:r>
    </w:p>
    <w:p w:rsidR="00113058" w:rsidRPr="00113058" w:rsidRDefault="00113058" w:rsidP="00113058">
      <w:pPr>
        <w:pStyle w:val="ListParagraph"/>
        <w:numPr>
          <w:ilvl w:val="1"/>
          <w:numId w:val="13"/>
        </w:numPr>
        <w:tabs>
          <w:tab w:val="left" w:pos="993"/>
        </w:tabs>
        <w:spacing w:after="160" w:line="360" w:lineRule="auto"/>
        <w:ind w:hanging="24"/>
        <w:jc w:val="both"/>
        <w:rPr>
          <w:rFonts w:ascii="Arial" w:hAnsi="Arial" w:cs="Arial"/>
        </w:rPr>
      </w:pPr>
      <w:r w:rsidRPr="00113058">
        <w:rPr>
          <w:rFonts w:ascii="Arial" w:hAnsi="Arial" w:cs="Arial"/>
        </w:rPr>
        <w:t>Export your data to your group folder and transfer to your own hard drive ASAP.</w:t>
      </w:r>
    </w:p>
    <w:p w:rsidR="00113058" w:rsidRPr="00113058" w:rsidRDefault="00113058" w:rsidP="00113058">
      <w:pPr>
        <w:pStyle w:val="ListParagraph"/>
        <w:tabs>
          <w:tab w:val="left" w:pos="993"/>
        </w:tabs>
        <w:spacing w:line="360" w:lineRule="auto"/>
        <w:ind w:left="450"/>
        <w:jc w:val="both"/>
        <w:rPr>
          <w:rFonts w:ascii="Arial" w:hAnsi="Arial" w:cs="Arial"/>
          <w:color w:val="FF0000"/>
        </w:rPr>
      </w:pPr>
      <w:r w:rsidRPr="00113058">
        <w:rPr>
          <w:rFonts w:ascii="Arial" w:hAnsi="Arial" w:cs="Arial"/>
          <w:color w:val="FF0000"/>
        </w:rPr>
        <w:t>**DATA THAT IS OLDER THAN 1 MONTH WILL BE DELETED.</w:t>
      </w:r>
    </w:p>
    <w:p w:rsidR="00113058" w:rsidRPr="00113058" w:rsidRDefault="00113058" w:rsidP="00113058">
      <w:pPr>
        <w:pStyle w:val="ListParagraph"/>
        <w:numPr>
          <w:ilvl w:val="1"/>
          <w:numId w:val="13"/>
        </w:numPr>
        <w:tabs>
          <w:tab w:val="left" w:pos="993"/>
        </w:tabs>
        <w:spacing w:after="160" w:line="360" w:lineRule="auto"/>
        <w:ind w:left="426" w:firstLine="0"/>
        <w:jc w:val="both"/>
        <w:rPr>
          <w:rFonts w:ascii="Arial" w:hAnsi="Arial" w:cs="Arial"/>
        </w:rPr>
      </w:pPr>
      <w:r w:rsidRPr="00113058">
        <w:rPr>
          <w:rFonts w:ascii="Arial" w:hAnsi="Arial" w:cs="Arial"/>
        </w:rPr>
        <w:t xml:space="preserve">Log out or close software. </w:t>
      </w:r>
    </w:p>
    <w:p w:rsidR="00113058" w:rsidRPr="00113058" w:rsidRDefault="00113058" w:rsidP="00113058">
      <w:pPr>
        <w:pStyle w:val="ListParagraph"/>
        <w:numPr>
          <w:ilvl w:val="1"/>
          <w:numId w:val="13"/>
        </w:numPr>
        <w:tabs>
          <w:tab w:val="left" w:pos="993"/>
        </w:tabs>
        <w:spacing w:after="160" w:line="360" w:lineRule="auto"/>
        <w:ind w:left="426" w:firstLine="0"/>
        <w:jc w:val="both"/>
        <w:rPr>
          <w:rFonts w:ascii="Arial" w:hAnsi="Arial" w:cs="Arial"/>
        </w:rPr>
      </w:pPr>
      <w:r w:rsidRPr="00113058">
        <w:rPr>
          <w:rFonts w:ascii="Arial" w:hAnsi="Arial" w:cs="Arial"/>
          <w:b/>
        </w:rPr>
        <w:t>Check the instrument schedule to determine if you are the last user of the day. If you are the last user of the day, continue with fluidics shutdown procedure.</w:t>
      </w:r>
    </w:p>
    <w:p w:rsidR="00113058" w:rsidRPr="00113058" w:rsidRDefault="00113058" w:rsidP="00113058">
      <w:pPr>
        <w:tabs>
          <w:tab w:val="left" w:pos="993"/>
        </w:tabs>
        <w:spacing w:line="360" w:lineRule="auto"/>
        <w:jc w:val="both"/>
        <w:rPr>
          <w:rFonts w:ascii="Arial" w:hAnsi="Arial" w:cs="Arial"/>
          <w:color w:val="FF0000"/>
        </w:rPr>
      </w:pPr>
      <w:r w:rsidRPr="00113058">
        <w:rPr>
          <w:rFonts w:ascii="Arial" w:hAnsi="Arial" w:cs="Arial"/>
          <w:color w:val="FF0000"/>
        </w:rPr>
        <w:t>**Deviations from SOP (INCLUDING FAILURE TO RECORD CLEANING) that result in instrument downtime or inhibit the next user from typical use will incur extra charges.</w:t>
      </w:r>
    </w:p>
    <w:p w:rsidR="00113058" w:rsidRPr="00113058" w:rsidRDefault="00113058" w:rsidP="00113058">
      <w:pPr>
        <w:pStyle w:val="ListParagraph"/>
        <w:tabs>
          <w:tab w:val="left" w:pos="993"/>
        </w:tabs>
        <w:spacing w:line="360" w:lineRule="auto"/>
        <w:ind w:left="450"/>
        <w:jc w:val="both"/>
        <w:rPr>
          <w:rFonts w:ascii="Arial" w:hAnsi="Arial" w:cs="Arial"/>
          <w:color w:val="FF0000"/>
        </w:rPr>
      </w:pPr>
    </w:p>
    <w:p w:rsidR="00113058" w:rsidRPr="00113058" w:rsidRDefault="00113058" w:rsidP="00113058">
      <w:pPr>
        <w:pStyle w:val="ListParagraph"/>
        <w:numPr>
          <w:ilvl w:val="0"/>
          <w:numId w:val="13"/>
        </w:numPr>
        <w:tabs>
          <w:tab w:val="left" w:pos="993"/>
        </w:tabs>
        <w:spacing w:after="160" w:line="360" w:lineRule="auto"/>
        <w:jc w:val="both"/>
        <w:rPr>
          <w:rFonts w:ascii="Arial" w:hAnsi="Arial" w:cs="Arial"/>
          <w:b/>
        </w:rPr>
      </w:pPr>
      <w:r w:rsidRPr="00113058">
        <w:rPr>
          <w:rFonts w:ascii="Arial" w:hAnsi="Arial" w:cs="Arial"/>
          <w:b/>
        </w:rPr>
        <w:t>SHUT DOWN – The last user of the day</w:t>
      </w:r>
    </w:p>
    <w:p w:rsidR="00113058" w:rsidRPr="00113058" w:rsidRDefault="00113058" w:rsidP="00113058">
      <w:pPr>
        <w:pStyle w:val="ListParagraph"/>
        <w:numPr>
          <w:ilvl w:val="1"/>
          <w:numId w:val="13"/>
        </w:numPr>
        <w:tabs>
          <w:tab w:val="left" w:pos="993"/>
        </w:tabs>
        <w:spacing w:after="160" w:line="360" w:lineRule="auto"/>
        <w:jc w:val="both"/>
        <w:rPr>
          <w:rFonts w:ascii="Arial" w:hAnsi="Arial" w:cs="Arial"/>
          <w:b/>
        </w:rPr>
      </w:pPr>
      <w:r w:rsidRPr="00113058">
        <w:rPr>
          <w:rFonts w:ascii="Arial" w:hAnsi="Arial" w:cs="Arial"/>
        </w:rPr>
        <w:t>Click on “</w:t>
      </w:r>
      <w:r w:rsidRPr="00113058">
        <w:rPr>
          <w:rFonts w:ascii="Arial" w:hAnsi="Arial" w:cs="Arial"/>
          <w:b/>
        </w:rPr>
        <w:t>Instrument&gt;Fluidics Shutdown</w:t>
      </w:r>
      <w:r w:rsidRPr="00113058">
        <w:rPr>
          <w:rFonts w:ascii="Arial" w:hAnsi="Arial" w:cs="Arial"/>
        </w:rPr>
        <w:t>” this will open a small text box where you should confirm the Fluidics Shutdown by clicking OK.</w:t>
      </w:r>
    </w:p>
    <w:p w:rsidR="00113058" w:rsidRPr="00113058" w:rsidRDefault="00113058" w:rsidP="00113058">
      <w:pPr>
        <w:pStyle w:val="ListParagraph"/>
        <w:numPr>
          <w:ilvl w:val="1"/>
          <w:numId w:val="13"/>
        </w:numPr>
        <w:tabs>
          <w:tab w:val="left" w:pos="993"/>
        </w:tabs>
        <w:spacing w:after="160" w:line="360" w:lineRule="auto"/>
        <w:jc w:val="both"/>
        <w:rPr>
          <w:rFonts w:ascii="Arial" w:hAnsi="Arial" w:cs="Arial"/>
          <w:b/>
        </w:rPr>
      </w:pPr>
      <w:r w:rsidRPr="00113058">
        <w:rPr>
          <w:rFonts w:ascii="Arial" w:hAnsi="Arial" w:cs="Arial"/>
        </w:rPr>
        <w:t xml:space="preserve">When fluidics shutdown is complete, shut down the </w:t>
      </w:r>
      <w:proofErr w:type="spellStart"/>
      <w:r w:rsidRPr="00113058">
        <w:rPr>
          <w:rFonts w:ascii="Arial" w:hAnsi="Arial" w:cs="Arial"/>
        </w:rPr>
        <w:t>FACSDiva</w:t>
      </w:r>
      <w:proofErr w:type="spellEnd"/>
      <w:r w:rsidRPr="00113058">
        <w:rPr>
          <w:rFonts w:ascii="Arial" w:hAnsi="Arial" w:cs="Arial"/>
        </w:rPr>
        <w:t xml:space="preserve"> software, shut down the computer.</w:t>
      </w:r>
    </w:p>
    <w:p w:rsidR="00113058" w:rsidRPr="00113058" w:rsidRDefault="00113058" w:rsidP="00113058">
      <w:pPr>
        <w:pStyle w:val="ListParagraph"/>
        <w:numPr>
          <w:ilvl w:val="1"/>
          <w:numId w:val="13"/>
        </w:numPr>
        <w:tabs>
          <w:tab w:val="left" w:pos="993"/>
        </w:tabs>
        <w:spacing w:after="160" w:line="360" w:lineRule="auto"/>
        <w:jc w:val="both"/>
        <w:rPr>
          <w:rFonts w:ascii="Arial" w:hAnsi="Arial" w:cs="Arial"/>
          <w:b/>
        </w:rPr>
      </w:pPr>
      <w:r w:rsidRPr="00113058">
        <w:rPr>
          <w:rFonts w:ascii="Arial" w:hAnsi="Arial" w:cs="Arial"/>
        </w:rPr>
        <w:t>Shut down the flow cytometer by pushing the green button on the left side of the flow cytometer. When the flow cytometer shuts down it will make some noise (depressurizing the system), this is normal.</w:t>
      </w:r>
    </w:p>
    <w:p w:rsidR="00041417" w:rsidRPr="00C601B4" w:rsidRDefault="00041417" w:rsidP="00464F53">
      <w:pPr>
        <w:pStyle w:val="Heading1"/>
        <w:ind w:left="284"/>
        <w:rPr>
          <w:rFonts w:ascii="Arial" w:hAnsi="Arial" w:cs="Arial"/>
          <w:lang w:val="en-AU"/>
        </w:rPr>
      </w:pPr>
      <w:r w:rsidRPr="00C601B4">
        <w:rPr>
          <w:rFonts w:ascii="Arial" w:hAnsi="Arial" w:cs="Arial"/>
          <w:lang w:val="en-AU"/>
        </w:rPr>
        <w:t>Clean up</w:t>
      </w:r>
    </w:p>
    <w:p w:rsidR="00210EE7" w:rsidRPr="00C601B4" w:rsidRDefault="00113058" w:rsidP="00113058">
      <w:pPr>
        <w:rPr>
          <w:rFonts w:ascii="Arial" w:hAnsi="Arial" w:cs="Arial"/>
          <w:lang w:val="en-AU"/>
        </w:rPr>
      </w:pPr>
      <w:r w:rsidRPr="00113058">
        <w:rPr>
          <w:rFonts w:ascii="Arial" w:hAnsi="Arial" w:cs="Arial"/>
        </w:rPr>
        <w:t>Clean up any spills, throw away any garbage and take your belongings with you</w:t>
      </w:r>
      <w:r w:rsidR="00DB5E21">
        <w:rPr>
          <w:rFonts w:ascii="Arial" w:hAnsi="Arial" w:cs="Arial"/>
        </w:rPr>
        <w:t>.</w:t>
      </w:r>
    </w:p>
    <w:p w:rsidR="00041417" w:rsidRPr="00C601B4" w:rsidRDefault="00464F53" w:rsidP="00464F53">
      <w:pPr>
        <w:pStyle w:val="Heading1"/>
        <w:ind w:left="284"/>
        <w:rPr>
          <w:rFonts w:ascii="Arial" w:hAnsi="Arial" w:cs="Arial"/>
          <w:lang w:val="en-AU"/>
        </w:rPr>
      </w:pPr>
      <w:r w:rsidRPr="00C601B4">
        <w:rPr>
          <w:rFonts w:ascii="Arial" w:hAnsi="Arial" w:cs="Arial"/>
          <w:lang w:val="en-AU"/>
        </w:rPr>
        <w:t>Waste disposal</w:t>
      </w:r>
    </w:p>
    <w:p w:rsidR="00210EE7" w:rsidRPr="00113058" w:rsidRDefault="000B74DE" w:rsidP="00113058">
      <w:pPr>
        <w:tabs>
          <w:tab w:val="left" w:pos="993"/>
        </w:tabs>
        <w:spacing w:after="160" w:line="360" w:lineRule="auto"/>
        <w:jc w:val="both"/>
        <w:rPr>
          <w:rFonts w:ascii="Arial" w:hAnsi="Arial" w:cs="Arial"/>
        </w:rPr>
      </w:pPr>
      <w:r w:rsidRPr="000B74DE">
        <w:rPr>
          <w:rFonts w:ascii="Arial" w:hAnsi="Arial" w:cs="Arial"/>
        </w:rPr>
        <w:t xml:space="preserve">Empty flow cytometer waste tank </w:t>
      </w:r>
      <w:r w:rsidR="006311DF">
        <w:rPr>
          <w:rFonts w:ascii="Arial" w:hAnsi="Arial" w:cs="Arial"/>
        </w:rPr>
        <w:t>and fill</w:t>
      </w:r>
      <w:r w:rsidRPr="000B74DE">
        <w:rPr>
          <w:rFonts w:ascii="Arial" w:hAnsi="Arial" w:cs="Arial"/>
        </w:rPr>
        <w:t xml:space="preserve"> </w:t>
      </w:r>
      <w:r w:rsidR="006311DF">
        <w:rPr>
          <w:rFonts w:ascii="Arial" w:hAnsi="Arial" w:cs="Arial"/>
        </w:rPr>
        <w:t>it</w:t>
      </w:r>
      <w:bookmarkStart w:id="1" w:name="_GoBack"/>
      <w:bookmarkEnd w:id="1"/>
      <w:r w:rsidRPr="000B74DE">
        <w:rPr>
          <w:rFonts w:ascii="Arial" w:hAnsi="Arial" w:cs="Arial"/>
        </w:rPr>
        <w:t xml:space="preserve"> with 10% volume of household bleach prior to starting instrument. </w:t>
      </w:r>
      <w:r>
        <w:rPr>
          <w:rFonts w:ascii="Arial" w:hAnsi="Arial" w:cs="Arial"/>
        </w:rPr>
        <w:t>Once full, e</w:t>
      </w:r>
      <w:r w:rsidR="00113058" w:rsidRPr="00113058">
        <w:rPr>
          <w:rFonts w:ascii="Arial" w:hAnsi="Arial" w:cs="Arial"/>
        </w:rPr>
        <w:t xml:space="preserve">mpty </w:t>
      </w:r>
      <w:r>
        <w:rPr>
          <w:rFonts w:ascii="Arial" w:hAnsi="Arial" w:cs="Arial"/>
        </w:rPr>
        <w:t>the w</w:t>
      </w:r>
      <w:r w:rsidR="00113058" w:rsidRPr="00113058">
        <w:rPr>
          <w:rFonts w:ascii="Arial" w:hAnsi="Arial" w:cs="Arial"/>
        </w:rPr>
        <w:t xml:space="preserve">aste </w:t>
      </w:r>
      <w:r>
        <w:rPr>
          <w:rFonts w:ascii="Arial" w:hAnsi="Arial" w:cs="Arial"/>
        </w:rPr>
        <w:t>t</w:t>
      </w:r>
      <w:r w:rsidR="00113058" w:rsidRPr="00113058">
        <w:rPr>
          <w:rFonts w:ascii="Arial" w:hAnsi="Arial" w:cs="Arial"/>
        </w:rPr>
        <w:t>ank down the sink with running water.</w:t>
      </w:r>
      <w:r w:rsidRPr="000B74DE">
        <w:rPr>
          <w:rFonts w:ascii="Arial" w:hAnsi="Arial" w:cs="Arial"/>
        </w:rPr>
        <w:t xml:space="preserve"> Unused samples of &lt;1mL are capped and disposed in biohazard containers. Larger volumes should be treated with 10% bleach for 30 minutes prior to disposal in the sink which is then rinsed for 1 minute. Solid waste is disposed in biohazard bags.</w:t>
      </w:r>
      <w:r w:rsidR="00113058" w:rsidRPr="00113058">
        <w:rPr>
          <w:rFonts w:ascii="Arial" w:hAnsi="Arial" w:cs="Arial"/>
        </w:rPr>
        <w:t xml:space="preserve"> </w:t>
      </w:r>
      <w:r w:rsidR="00DB5E21">
        <w:rPr>
          <w:rFonts w:ascii="Arial" w:hAnsi="Arial" w:cs="Arial"/>
          <w:lang w:val="en-AU"/>
        </w:rPr>
        <w:t>Refer to the SO</w:t>
      </w:r>
      <w:r w:rsidR="00210EE7" w:rsidRPr="00C601B4">
        <w:rPr>
          <w:rFonts w:ascii="Arial" w:hAnsi="Arial" w:cs="Arial"/>
          <w:lang w:val="en-AU"/>
        </w:rPr>
        <w:t>M waste disposal guide</w:t>
      </w:r>
      <w:r w:rsidR="00113058">
        <w:rPr>
          <w:rFonts w:ascii="Arial" w:hAnsi="Arial" w:cs="Arial"/>
          <w:lang w:val="en-AU"/>
        </w:rPr>
        <w:t xml:space="preserve"> for samples involving</w:t>
      </w:r>
    </w:p>
    <w:p w:rsidR="00210EE7" w:rsidRPr="00C601B4" w:rsidRDefault="00113058" w:rsidP="00210EE7">
      <w:pPr>
        <w:pStyle w:val="ListParagraph"/>
        <w:numPr>
          <w:ilvl w:val="0"/>
          <w:numId w:val="11"/>
        </w:numPr>
        <w:rPr>
          <w:rFonts w:ascii="Arial" w:hAnsi="Arial" w:cs="Arial"/>
          <w:lang w:val="en-AU"/>
        </w:rPr>
      </w:pPr>
      <w:r>
        <w:rPr>
          <w:rFonts w:ascii="Arial" w:hAnsi="Arial" w:cs="Arial"/>
          <w:lang w:val="en-AU"/>
        </w:rPr>
        <w:t>Hazardous c</w:t>
      </w:r>
      <w:r w:rsidR="004A4850" w:rsidRPr="00C601B4">
        <w:rPr>
          <w:rFonts w:ascii="Arial" w:hAnsi="Arial" w:cs="Arial"/>
          <w:lang w:val="en-AU"/>
        </w:rPr>
        <w:t>hemical waste</w:t>
      </w:r>
    </w:p>
    <w:p w:rsidR="00464F53" w:rsidRPr="00C601B4" w:rsidRDefault="00464F53" w:rsidP="00464F53">
      <w:pPr>
        <w:pStyle w:val="Heading1"/>
        <w:ind w:left="284"/>
        <w:rPr>
          <w:rFonts w:ascii="Arial" w:hAnsi="Arial" w:cs="Arial"/>
          <w:lang w:val="en-AU"/>
        </w:rPr>
      </w:pPr>
      <w:r w:rsidRPr="00C601B4">
        <w:rPr>
          <w:rFonts w:ascii="Arial" w:hAnsi="Arial" w:cs="Arial"/>
          <w:lang w:val="en-AU"/>
        </w:rPr>
        <w:lastRenderedPageBreak/>
        <w:t>Record keeping</w:t>
      </w:r>
    </w:p>
    <w:p w:rsidR="00C43E3F" w:rsidRPr="00C601B4" w:rsidRDefault="006347A7" w:rsidP="006347A7">
      <w:pPr>
        <w:rPr>
          <w:rFonts w:ascii="Arial" w:hAnsi="Arial" w:cs="Arial"/>
          <w:lang w:val="en-AU"/>
        </w:rPr>
      </w:pPr>
      <w:r w:rsidRPr="00C601B4">
        <w:rPr>
          <w:rFonts w:ascii="Arial" w:hAnsi="Arial" w:cs="Arial"/>
          <w:lang w:val="en-AU"/>
        </w:rPr>
        <w:t xml:space="preserve"> </w:t>
      </w:r>
      <w:r w:rsidR="00B413EA" w:rsidRPr="00B413EA">
        <w:rPr>
          <w:rFonts w:ascii="Arial" w:hAnsi="Arial" w:cs="Arial"/>
          <w:lang w:val="en-AU"/>
        </w:rPr>
        <w:t>Bookings can be made via online Outlook calendar using</w:t>
      </w:r>
      <w:r w:rsidR="00B413EA">
        <w:rPr>
          <w:rFonts w:ascii="Arial" w:hAnsi="Arial" w:cs="Arial"/>
          <w:lang w:val="en-AU"/>
        </w:rPr>
        <w:t xml:space="preserve"> </w:t>
      </w:r>
      <w:hyperlink r:id="rId13" w:history="1">
        <w:r w:rsidR="00B413EA" w:rsidRPr="00B413EA">
          <w:rPr>
            <w:rStyle w:val="Hyperlink"/>
            <w:rFonts w:ascii="Arial" w:hAnsi="Arial" w:cs="Arial"/>
            <w:lang w:val="en-AU"/>
          </w:rPr>
          <w:t>these instructions</w:t>
        </w:r>
      </w:hyperlink>
      <w:r w:rsidR="00B413EA">
        <w:rPr>
          <w:rFonts w:ascii="Arial" w:hAnsi="Arial" w:cs="Arial"/>
          <w:lang w:val="en-AU"/>
        </w:rPr>
        <w:t>.</w:t>
      </w:r>
      <w:r w:rsidR="00DB5E21">
        <w:rPr>
          <w:rFonts w:ascii="Arial" w:hAnsi="Arial" w:cs="Arial"/>
          <w:lang w:val="en-AU"/>
        </w:rPr>
        <w:t xml:space="preserve"> All the data from the experiments need to be exported to your own hard drive</w:t>
      </w:r>
      <w:r w:rsidR="00EB05A4">
        <w:rPr>
          <w:rFonts w:ascii="Arial" w:hAnsi="Arial" w:cs="Arial"/>
          <w:lang w:val="en-AU"/>
        </w:rPr>
        <w:t xml:space="preserve"> as the data will be cleared from the system on a monthly basis</w:t>
      </w:r>
      <w:r w:rsidR="00DB5E21">
        <w:rPr>
          <w:rFonts w:ascii="Arial" w:hAnsi="Arial" w:cs="Arial"/>
          <w:lang w:val="en-AU"/>
        </w:rPr>
        <w:t>.</w:t>
      </w:r>
    </w:p>
    <w:sectPr w:rsidR="00C43E3F" w:rsidRPr="00C601B4" w:rsidSect="00091642">
      <w:headerReference w:type="default" r:id="rId14"/>
      <w:footerReference w:type="default" r:id="rId15"/>
      <w:footerReference w:type="first" r:id="rId16"/>
      <w:pgSz w:w="12240" w:h="15840"/>
      <w:pgMar w:top="851" w:right="1440" w:bottom="1418" w:left="1440" w:header="421" w:footer="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AD2" w:rsidRDefault="00B80AD2">
      <w:r>
        <w:separator/>
      </w:r>
    </w:p>
  </w:endnote>
  <w:endnote w:type="continuationSeparator" w:id="0">
    <w:p w:rsidR="00B80AD2" w:rsidRDefault="00B8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7A7" w:rsidRPr="00C002BA" w:rsidRDefault="006347A7" w:rsidP="006347A7">
    <w:pPr>
      <w:pStyle w:val="Footer"/>
      <w:jc w:val="center"/>
      <w:rPr>
        <w:color w:val="FFFFFF" w:themeColor="background1"/>
      </w:rPr>
    </w:pPr>
    <w:r w:rsidRPr="006347A7">
      <w:rPr>
        <w:noProof/>
        <w:lang w:val="en-AU" w:eastAsia="en-AU"/>
      </w:rPr>
      <mc:AlternateContent>
        <mc:Choice Requires="wps">
          <w:drawing>
            <wp:anchor distT="45720" distB="45720" distL="114300" distR="114300" simplePos="0" relativeHeight="251674624" behindDoc="0" locked="0" layoutInCell="1" allowOverlap="1" wp14:anchorId="2F4C6B91" wp14:editId="21C7535F">
              <wp:simplePos x="0" y="0"/>
              <wp:positionH relativeFrom="column">
                <wp:posOffset>-673100</wp:posOffset>
              </wp:positionH>
              <wp:positionV relativeFrom="paragraph">
                <wp:posOffset>-76776</wp:posOffset>
              </wp:positionV>
              <wp:extent cx="1573530" cy="140462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04620"/>
                      </a:xfrm>
                      <a:prstGeom prst="rect">
                        <a:avLst/>
                      </a:prstGeom>
                      <a:noFill/>
                      <a:ln w="9525">
                        <a:noFill/>
                        <a:miter lim="800000"/>
                        <a:headEnd/>
                        <a:tailEnd/>
                      </a:ln>
                    </wps:spPr>
                    <wps:txbx>
                      <w:txbxContent>
                        <w:p w:rsidR="006347A7" w:rsidRPr="00C002BA" w:rsidRDefault="006347A7" w:rsidP="006347A7">
                          <w:pPr>
                            <w:rPr>
                              <w:color w:val="FFFFFF" w:themeColor="background1"/>
                            </w:rPr>
                          </w:pPr>
                          <w:r w:rsidRPr="00C002BA">
                            <w:rPr>
                              <w:color w:val="FFFFFF" w:themeColor="background1"/>
                            </w:rPr>
                            <w:t>School of Medicine</w:t>
                          </w:r>
                        </w:p>
                        <w:p w:rsidR="006347A7" w:rsidRPr="00C002BA" w:rsidRDefault="006347A7" w:rsidP="006347A7">
                          <w:pPr>
                            <w:rPr>
                              <w:color w:val="FFFFFF" w:themeColor="background1"/>
                            </w:rPr>
                          </w:pPr>
                          <w:r w:rsidRPr="00C002BA">
                            <w:rPr>
                              <w:color w:val="FFFFFF" w:themeColor="background1"/>
                            </w:rPr>
                            <w:t>Deakin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4C6B91" id="_x0000_t202" coordsize="21600,21600" o:spt="202" path="m,l,21600r21600,l21600,xe">
              <v:stroke joinstyle="miter"/>
              <v:path gradientshapeok="t" o:connecttype="rect"/>
            </v:shapetype>
            <v:shape id="Text Box 2" o:spid="_x0000_s1026" type="#_x0000_t202" style="position:absolute;left:0;text-align:left;margin-left:-53pt;margin-top:-6.05pt;width:123.9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" filled="f" stroked="f">
              <v:textbox style="mso-fit-shape-to-text:t">
                <w:txbxContent>
                  <w:p w:rsidR="006347A7" w:rsidRPr="00C002BA" w:rsidRDefault="006347A7" w:rsidP="006347A7">
                    <w:pPr>
                      <w:rPr>
                        <w:color w:val="FFFFFF" w:themeColor="background1"/>
                      </w:rPr>
                    </w:pPr>
                    <w:r w:rsidRPr="00C002BA">
                      <w:rPr>
                        <w:color w:val="FFFFFF" w:themeColor="background1"/>
                      </w:rPr>
                      <w:t>School of Medicine</w:t>
                    </w:r>
                  </w:p>
                  <w:p w:rsidR="006347A7" w:rsidRPr="00C002BA" w:rsidRDefault="006347A7" w:rsidP="006347A7">
                    <w:pPr>
                      <w:rPr>
                        <w:color w:val="FFFFFF" w:themeColor="background1"/>
                      </w:rPr>
                    </w:pPr>
                    <w:r w:rsidRPr="00C002BA">
                      <w:rPr>
                        <w:color w:val="FFFFFF" w:themeColor="background1"/>
                      </w:rPr>
                      <w:t>Deakin University</w:t>
                    </w:r>
                  </w:p>
                </w:txbxContent>
              </v:textbox>
              <w10:wrap type="square"/>
            </v:shape>
          </w:pict>
        </mc:Fallback>
      </mc:AlternateContent>
    </w:r>
    <w:r w:rsidRPr="00C002BA">
      <w:rPr>
        <w:noProof/>
        <w:color w:val="FFFFFF" w:themeColor="background1"/>
        <w:lang w:val="en-AU" w:eastAsia="en-AU"/>
      </w:rPr>
      <mc:AlternateContent>
        <mc:Choice Requires="wps">
          <w:drawing>
            <wp:anchor distT="45720" distB="45720" distL="114300" distR="114300" simplePos="0" relativeHeight="251678720" behindDoc="0" locked="0" layoutInCell="1" allowOverlap="1" wp14:anchorId="63E2890E" wp14:editId="04B0D334">
              <wp:simplePos x="0" y="0"/>
              <wp:positionH relativeFrom="column">
                <wp:posOffset>5114320</wp:posOffset>
              </wp:positionH>
              <wp:positionV relativeFrom="paragraph">
                <wp:posOffset>-96515</wp:posOffset>
              </wp:positionV>
              <wp:extent cx="1573530" cy="140462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04620"/>
                      </a:xfrm>
                      <a:prstGeom prst="rect">
                        <a:avLst/>
                      </a:prstGeom>
                      <a:noFill/>
                      <a:ln w="9525">
                        <a:noFill/>
                        <a:miter lim="800000"/>
                        <a:headEnd/>
                        <a:tailEnd/>
                      </a:ln>
                    </wps:spPr>
                    <wps:txbx>
                      <w:txbxContent>
                        <w:p w:rsidR="006347A7" w:rsidRPr="00C002BA" w:rsidRDefault="006347A7" w:rsidP="006347A7">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2890E" id="_x0000_s1027" type="#_x0000_t202" style="position:absolute;left:0;text-align:left;margin-left:402.7pt;margin-top:-7.6pt;width:123.9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" filled="f" stroked="f">
              <v:textbox style="mso-fit-shape-to-text:t">
                <w:txbxContent>
                  <w:p w:rsidR="006347A7" w:rsidRPr="00C002BA" w:rsidRDefault="006347A7" w:rsidP="006347A7">
                    <w:pPr>
                      <w:rPr>
                        <w:color w:val="FFFFFF" w:themeColor="background1"/>
                      </w:rPr>
                    </w:pPr>
                  </w:p>
                </w:txbxContent>
              </v:textbox>
              <w10:wrap type="square"/>
            </v:shape>
          </w:pict>
        </mc:Fallback>
      </mc:AlternateContent>
    </w:r>
    <w:r w:rsidRPr="00C002BA">
      <w:rPr>
        <w:rFonts w:ascii="Calibri" w:eastAsia="Calibri" w:hAnsi="Calibri" w:cs="Arial"/>
        <w:noProof/>
        <w:color w:val="FFFFFF" w:themeColor="background1"/>
        <w:sz w:val="21"/>
        <w:szCs w:val="22"/>
        <w:lang w:val="en-AU" w:eastAsia="en-AU"/>
      </w:rPr>
      <mc:AlternateContent>
        <mc:Choice Requires="wpg">
          <w:drawing>
            <wp:anchor distT="0" distB="0" distL="114300" distR="114300" simplePos="0" relativeHeight="251676672" behindDoc="1" locked="1" layoutInCell="1" allowOverlap="1" wp14:anchorId="622B0509" wp14:editId="276D0C81">
              <wp:simplePos x="0" y="0"/>
              <wp:positionH relativeFrom="page">
                <wp:posOffset>2540</wp:posOffset>
              </wp:positionH>
              <wp:positionV relativeFrom="page">
                <wp:posOffset>9331325</wp:posOffset>
              </wp:positionV>
              <wp:extent cx="7315200" cy="604520"/>
              <wp:effectExtent l="0" t="0" r="0" b="5080"/>
              <wp:wrapNone/>
              <wp:docPr id="11" name="Group 11" title="Page one footer block"/>
              <wp:cNvGraphicFramePr/>
              <a:graphic xmlns:a="http://schemas.openxmlformats.org/drawingml/2006/main">
                <a:graphicData uri="http://schemas.microsoft.com/office/word/2010/wordprocessingGroup">
                  <wpg:wgp>
                    <wpg:cNvGrpSpPr/>
                    <wpg:grpSpPr>
                      <a:xfrm>
                        <a:off x="0" y="0"/>
                        <a:ext cx="7315200" cy="604520"/>
                        <a:chOff x="0" y="0"/>
                        <a:chExt cx="7316707" cy="604800"/>
                      </a:xfrm>
                    </wpg:grpSpPr>
                    <wps:wsp>
                      <wps:cNvPr id="12" name="Freeform 9"/>
                      <wps:cNvSpPr>
                        <a:spLocks/>
                      </wps:cNvSpPr>
                      <wps:spPr bwMode="auto">
                        <a:xfrm>
                          <a:off x="0" y="0"/>
                          <a:ext cx="6721200" cy="604800"/>
                        </a:xfrm>
                        <a:custGeom>
                          <a:avLst/>
                          <a:gdLst>
                            <a:gd name="T0" fmla="*/ 0 w 2891"/>
                            <a:gd name="T1" fmla="*/ 0 h 259"/>
                            <a:gd name="T2" fmla="*/ 2756 w 2891"/>
                            <a:gd name="T3" fmla="*/ 0 h 259"/>
                            <a:gd name="T4" fmla="*/ 2891 w 2891"/>
                            <a:gd name="T5" fmla="*/ 130 h 259"/>
                            <a:gd name="T6" fmla="*/ 2756 w 2891"/>
                            <a:gd name="T7" fmla="*/ 259 h 259"/>
                            <a:gd name="T8" fmla="*/ 0 w 2891"/>
                            <a:gd name="T9" fmla="*/ 259 h 259"/>
                            <a:gd name="T10" fmla="*/ 0 w 2891"/>
                            <a:gd name="T11" fmla="*/ 0 h 259"/>
                          </a:gdLst>
                          <a:ahLst/>
                          <a:cxnLst>
                            <a:cxn ang="0">
                              <a:pos x="T0" y="T1"/>
                            </a:cxn>
                            <a:cxn ang="0">
                              <a:pos x="T2" y="T3"/>
                            </a:cxn>
                            <a:cxn ang="0">
                              <a:pos x="T4" y="T5"/>
                            </a:cxn>
                            <a:cxn ang="0">
                              <a:pos x="T6" y="T7"/>
                            </a:cxn>
                            <a:cxn ang="0">
                              <a:pos x="T8" y="T9"/>
                            </a:cxn>
                            <a:cxn ang="0">
                              <a:pos x="T10" y="T11"/>
                            </a:cxn>
                          </a:cxnLst>
                          <a:rect l="0" t="0" r="r" b="b"/>
                          <a:pathLst>
                            <a:path w="2891" h="259">
                              <a:moveTo>
                                <a:pt x="0" y="0"/>
                              </a:moveTo>
                              <a:cubicBezTo>
                                <a:pt x="2756" y="0"/>
                                <a:pt x="2756" y="0"/>
                                <a:pt x="2756" y="0"/>
                              </a:cubicBezTo>
                              <a:cubicBezTo>
                                <a:pt x="2831" y="0"/>
                                <a:pt x="2891" y="58"/>
                                <a:pt x="2891" y="130"/>
                              </a:cubicBezTo>
                              <a:cubicBezTo>
                                <a:pt x="2891" y="201"/>
                                <a:pt x="2831" y="259"/>
                                <a:pt x="2756" y="259"/>
                              </a:cubicBezTo>
                              <a:cubicBezTo>
                                <a:pt x="0" y="259"/>
                                <a:pt x="0" y="259"/>
                                <a:pt x="0" y="259"/>
                              </a:cubicBezTo>
                              <a:lnTo>
                                <a:pt x="0" y="0"/>
                              </a:lnTo>
                              <a:close/>
                            </a:path>
                          </a:pathLst>
                        </a:custGeom>
                        <a:solidFill>
                          <a:srgbClr val="0C8572"/>
                        </a:solidFill>
                        <a:ln w="9525">
                          <a:noFill/>
                          <a:round/>
                          <a:headEnd/>
                          <a:tailEnd/>
                        </a:ln>
                        <a:extLst/>
                      </wps:spPr>
                      <wps:bodyPr rot="0" vert="horz" wrap="square" lIns="91440" tIns="45720" rIns="91440" bIns="45720" anchor="t" anchorCtr="0" upright="1">
                        <a:noAutofit/>
                      </wps:bodyPr>
                    </wps:wsp>
                    <wps:wsp>
                      <wps:cNvPr id="13" name="Oval 10"/>
                      <wps:cNvSpPr>
                        <a:spLocks noChangeArrowheads="1"/>
                      </wps:cNvSpPr>
                      <wps:spPr bwMode="auto">
                        <a:xfrm>
                          <a:off x="6762307" y="21265"/>
                          <a:ext cx="554400" cy="558000"/>
                        </a:xfrm>
                        <a:prstGeom prst="ellipse">
                          <a:avLst/>
                        </a:prstGeom>
                        <a:solidFill>
                          <a:srgbClr val="D2D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7408AA" id="Group 11" o:spid="_x0000_s1026" alt="Title: Page one footer block" style="position:absolute;margin-left:.2pt;margin-top:734.75pt;width:8in;height:47.6pt;z-index:-251639808;mso-position-horizontal-relative:page;mso-position-vertical-relative:page;mso-width-relative:margin;mso-height-relative:margin" coordsize="73167,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">
              <v:shape id="Freeform 9" o:spid="_x0000_s1027" style="position:absolute;width:67212;height:6048;visibility:visible;mso-wrap-style:square;v-text-anchor:top" coordsize="28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RVMAA&#10;AADbAAAADwAAAGRycy9kb3ducmV2LnhtbERPTWvCQBC9F/wPywje6qYplBJdQysKBUGoEc9DdpqE&#10;ZGdjdtT4791Cobd5vM9Z5qPr1JWG0Hg28DJPQBGX3jZcGTgW2+d3UEGQLXaeycCdAuSrydMSM+tv&#10;/E3Xg1QqhnDI0EAt0mdah7Imh2Hue+LI/fjBoUQ4VNoOeIvhrtNpkrxphw3Hhhp7WtdUtoeLM7A5&#10;7av9udgVr5/oqU2cpOlajJlNx48FKKFR/sV/7i8b56fw+0s8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wRVMAAAADbAAAADwAAAAAAAAAAAAAAAACYAgAAZHJzL2Rvd25y&#10;ZXYueG1sUEsFBgAAAAAEAAQA9QAAAIUDAAAAAA==&#10;" path="m,c2756,,2756,,2756,v75,,135,58,135,130c2891,201,2831,259,2756,259,,259,,259,,259l,xe" fillcolor="#0c8572" stroked="f">
                <v:path arrowok="t" o:connecttype="custom" o:connectlocs="0,0;6407343,0;6721200,303568;6407343,604800;0,604800;0,0" o:connectangles="0,0,0,0,0,0"/>
              </v:shape>
              <v:oval id="Oval 10" o:spid="_x0000_s1028" style="position:absolute;left:67623;top:212;width:5544;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hsAA&#10;AADbAAAADwAAAGRycy9kb3ducmV2LnhtbERPTYvCMBC9C/sfwizsTdN1QaQaRWSVPXjRKr0OzdgU&#10;m0lpYtv990YQvM3jfc5yPdhadNT6yrGC70kCgrhwuuJSwTnbjecgfEDWWDsmBf/kYb36GC0x1a7n&#10;I3WnUIoYwj5FBSaEJpXSF4Ys+olriCN3da3FEGFbSt1iH8NtLadJMpMWK44NBhvaGipup7tVkOSX&#10;vMtwdzW/eVWGOtvf+sNUqa/PYbMAEWgIb/HL/afj/B94/h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o/hsAAAADbAAAADwAAAAAAAAAAAAAAAACYAgAAZHJzL2Rvd25y&#10;ZXYueG1sUEsFBgAAAAAEAAQA9QAAAIUDAAAAAA==&#10;" fillcolor="#d2d0cd" stroked="f"/>
              <w10:wrap anchorx="page" anchory="page"/>
              <w10:anchorlock/>
            </v:group>
          </w:pict>
        </mc:Fallback>
      </mc:AlternateContent>
    </w:r>
    <w:r w:rsidRPr="00C002BA">
      <w:rPr>
        <w:color w:val="FFFFFF" w:themeColor="background1"/>
      </w:rPr>
      <w:t>STANDARD OPERATING PROCEDURE</w:t>
    </w:r>
  </w:p>
  <w:p w:rsidR="006347A7" w:rsidRPr="006347A7" w:rsidRDefault="006347A7" w:rsidP="006347A7">
    <w:pPr>
      <w:pStyle w:val="Footer"/>
      <w:jc w:val="center"/>
      <w:rPr>
        <w:color w:val="FFFFFF" w:themeColor="background1"/>
      </w:rPr>
    </w:pPr>
    <w:proofErr w:type="gramStart"/>
    <w:r w:rsidRPr="00C002BA">
      <w:rPr>
        <w:color w:val="FFFFFF" w:themeColor="background1"/>
      </w:rPr>
      <w:t>for</w:t>
    </w:r>
    <w:proofErr w:type="gramEnd"/>
    <w:r w:rsidRPr="00C002BA">
      <w:rPr>
        <w:color w:val="FFFFFF" w:themeColor="background1"/>
      </w:rPr>
      <w:t xml:space="preserve"> </w:t>
    </w:r>
    <w:r w:rsidR="00D21015">
      <w:rPr>
        <w:color w:val="FFFFFF" w:themeColor="background1"/>
      </w:rPr>
      <w:t>BD FACS Canto</w:t>
    </w:r>
    <w:r w:rsidR="009C5496">
      <w:rPr>
        <w:color w:val="FFFFFF" w:themeColor="background1"/>
      </w:rPr>
      <w:t xml:space="preserve"> </w:t>
    </w:r>
    <w:r w:rsidR="00D21015">
      <w:rPr>
        <w:color w:val="FFFFFF" w:themeColor="background1"/>
      </w:rPr>
      <w:t xml:space="preserve">II </w:t>
    </w:r>
    <w:proofErr w:type="spellStart"/>
    <w:r w:rsidR="009C5496">
      <w:rPr>
        <w:color w:val="FFFFFF" w:themeColor="background1"/>
      </w:rPr>
      <w:t>Analyser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BA" w:rsidRPr="00C002BA" w:rsidRDefault="006347A7" w:rsidP="00C002BA">
    <w:pPr>
      <w:pStyle w:val="Footer"/>
      <w:jc w:val="center"/>
      <w:rPr>
        <w:color w:val="FFFFFF" w:themeColor="background1"/>
      </w:rPr>
    </w:pPr>
    <w:r w:rsidRPr="00C002BA">
      <w:rPr>
        <w:noProof/>
        <w:color w:val="FFFFFF" w:themeColor="background1"/>
        <w:lang w:val="en-AU" w:eastAsia="en-AU"/>
      </w:rPr>
      <mc:AlternateContent>
        <mc:Choice Requires="wps">
          <w:drawing>
            <wp:anchor distT="45720" distB="45720" distL="114300" distR="114300" simplePos="0" relativeHeight="251669504" behindDoc="0" locked="0" layoutInCell="1" allowOverlap="1">
              <wp:simplePos x="0" y="0"/>
              <wp:positionH relativeFrom="column">
                <wp:posOffset>-744855</wp:posOffset>
              </wp:positionH>
              <wp:positionV relativeFrom="paragraph">
                <wp:posOffset>-22392</wp:posOffset>
              </wp:positionV>
              <wp:extent cx="157353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04620"/>
                      </a:xfrm>
                      <a:prstGeom prst="rect">
                        <a:avLst/>
                      </a:prstGeom>
                      <a:noFill/>
                      <a:ln w="9525">
                        <a:noFill/>
                        <a:miter lim="800000"/>
                        <a:headEnd/>
                        <a:tailEnd/>
                      </a:ln>
                    </wps:spPr>
                    <wps:txbx>
                      <w:txbxContent>
                        <w:p w:rsidR="00C002BA" w:rsidRPr="00C002BA" w:rsidRDefault="00C002BA">
                          <w:pPr>
                            <w:rPr>
                              <w:color w:val="FFFFFF" w:themeColor="background1"/>
                            </w:rPr>
                          </w:pPr>
                          <w:r w:rsidRPr="00C002BA">
                            <w:rPr>
                              <w:color w:val="FFFFFF" w:themeColor="background1"/>
                            </w:rPr>
                            <w:t>School of Medicine</w:t>
                          </w:r>
                        </w:p>
                        <w:p w:rsidR="00C002BA" w:rsidRPr="00C002BA" w:rsidRDefault="00C002BA">
                          <w:pPr>
                            <w:rPr>
                              <w:color w:val="FFFFFF" w:themeColor="background1"/>
                            </w:rPr>
                          </w:pPr>
                          <w:r w:rsidRPr="00C002BA">
                            <w:rPr>
                              <w:color w:val="FFFFFF" w:themeColor="background1"/>
                            </w:rPr>
                            <w:t>Deakin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8.65pt;margin-top:-1.75pt;width:123.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" filled="f" stroked="f">
              <v:textbox style="mso-fit-shape-to-text:t">
                <w:txbxContent>
                  <w:p w:rsidR="00C002BA" w:rsidRPr="00C002BA" w:rsidRDefault="00C002BA">
                    <w:pPr>
                      <w:rPr>
                        <w:color w:val="FFFFFF" w:themeColor="background1"/>
                      </w:rPr>
                    </w:pPr>
                    <w:r w:rsidRPr="00C002BA">
                      <w:rPr>
                        <w:color w:val="FFFFFF" w:themeColor="background1"/>
                      </w:rPr>
                      <w:t>School of Medicine</w:t>
                    </w:r>
                  </w:p>
                  <w:p w:rsidR="00C002BA" w:rsidRPr="00C002BA" w:rsidRDefault="00C002BA">
                    <w:pPr>
                      <w:rPr>
                        <w:color w:val="FFFFFF" w:themeColor="background1"/>
                      </w:rPr>
                    </w:pPr>
                    <w:r w:rsidRPr="00C002BA">
                      <w:rPr>
                        <w:color w:val="FFFFFF" w:themeColor="background1"/>
                      </w:rPr>
                      <w:t>Deakin University</w:t>
                    </w:r>
                  </w:p>
                </w:txbxContent>
              </v:textbox>
              <w10:wrap type="square"/>
            </v:shape>
          </w:pict>
        </mc:Fallback>
      </mc:AlternateContent>
    </w:r>
    <w:r w:rsidR="005A042F" w:rsidRPr="00C002BA">
      <w:rPr>
        <w:noProof/>
        <w:color w:val="FFFFFF" w:themeColor="background1"/>
        <w:lang w:val="en-AU" w:eastAsia="en-AU"/>
      </w:rPr>
      <mc:AlternateContent>
        <mc:Choice Requires="wps">
          <w:drawing>
            <wp:anchor distT="45720" distB="45720" distL="114300" distR="114300" simplePos="0" relativeHeight="251671552" behindDoc="0" locked="0" layoutInCell="1" allowOverlap="1" wp14:anchorId="2CE3D810" wp14:editId="3BE4B64E">
              <wp:simplePos x="0" y="0"/>
              <wp:positionH relativeFrom="column">
                <wp:posOffset>5114320</wp:posOffset>
              </wp:positionH>
              <wp:positionV relativeFrom="paragraph">
                <wp:posOffset>-96515</wp:posOffset>
              </wp:positionV>
              <wp:extent cx="1573530" cy="1404620"/>
              <wp:effectExtent l="0" t="0" r="0" b="381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04620"/>
                      </a:xfrm>
                      <a:prstGeom prst="rect">
                        <a:avLst/>
                      </a:prstGeom>
                      <a:noFill/>
                      <a:ln w="9525">
                        <a:noFill/>
                        <a:miter lim="800000"/>
                        <a:headEnd/>
                        <a:tailEnd/>
                      </a:ln>
                    </wps:spPr>
                    <wps:txbx>
                      <w:txbxContent>
                        <w:p w:rsidR="005A042F" w:rsidRPr="00C002BA" w:rsidRDefault="005A042F" w:rsidP="005A042F">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3D810" id="_x0000_s1029" type="#_x0000_t202" style="position:absolute;left:0;text-align:left;margin-left:402.7pt;margin-top:-7.6pt;width:123.9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" filled="f" stroked="f">
              <v:textbox style="mso-fit-shape-to-text:t">
                <w:txbxContent>
                  <w:p w:rsidR="005A042F" w:rsidRPr="00C002BA" w:rsidRDefault="005A042F" w:rsidP="005A042F">
                    <w:pPr>
                      <w:rPr>
                        <w:color w:val="FFFFFF" w:themeColor="background1"/>
                      </w:rPr>
                    </w:pPr>
                  </w:p>
                </w:txbxContent>
              </v:textbox>
              <w10:wrap type="square"/>
            </v:shape>
          </w:pict>
        </mc:Fallback>
      </mc:AlternateContent>
    </w:r>
    <w:r w:rsidR="004E4880" w:rsidRPr="00C002BA">
      <w:rPr>
        <w:rFonts w:ascii="Calibri" w:eastAsia="Calibri" w:hAnsi="Calibri" w:cs="Arial"/>
        <w:noProof/>
        <w:color w:val="FFFFFF" w:themeColor="background1"/>
        <w:sz w:val="21"/>
        <w:szCs w:val="22"/>
        <w:lang w:val="en-AU" w:eastAsia="en-AU"/>
      </w:rPr>
      <mc:AlternateContent>
        <mc:Choice Requires="wpg">
          <w:drawing>
            <wp:anchor distT="0" distB="0" distL="114300" distR="114300" simplePos="0" relativeHeight="251663360" behindDoc="1" locked="1" layoutInCell="1" allowOverlap="1" wp14:anchorId="5CFA3EAF" wp14:editId="0743AC39">
              <wp:simplePos x="0" y="0"/>
              <wp:positionH relativeFrom="page">
                <wp:align>left</wp:align>
              </wp:positionH>
              <wp:positionV relativeFrom="page">
                <wp:posOffset>9331325</wp:posOffset>
              </wp:positionV>
              <wp:extent cx="7315200" cy="604520"/>
              <wp:effectExtent l="0" t="0" r="0" b="5080"/>
              <wp:wrapNone/>
              <wp:docPr id="9" name="Group 9" title="Page one footer block"/>
              <wp:cNvGraphicFramePr/>
              <a:graphic xmlns:a="http://schemas.openxmlformats.org/drawingml/2006/main">
                <a:graphicData uri="http://schemas.microsoft.com/office/word/2010/wordprocessingGroup">
                  <wpg:wgp>
                    <wpg:cNvGrpSpPr/>
                    <wpg:grpSpPr>
                      <a:xfrm>
                        <a:off x="0" y="0"/>
                        <a:ext cx="7315200" cy="604520"/>
                        <a:chOff x="0" y="0"/>
                        <a:chExt cx="7316707" cy="604800"/>
                      </a:xfrm>
                    </wpg:grpSpPr>
                    <wps:wsp>
                      <wps:cNvPr id="6" name="Freeform 9"/>
                      <wps:cNvSpPr>
                        <a:spLocks/>
                      </wps:cNvSpPr>
                      <wps:spPr bwMode="auto">
                        <a:xfrm>
                          <a:off x="0" y="0"/>
                          <a:ext cx="6721200" cy="604800"/>
                        </a:xfrm>
                        <a:custGeom>
                          <a:avLst/>
                          <a:gdLst>
                            <a:gd name="T0" fmla="*/ 0 w 2891"/>
                            <a:gd name="T1" fmla="*/ 0 h 259"/>
                            <a:gd name="T2" fmla="*/ 2756 w 2891"/>
                            <a:gd name="T3" fmla="*/ 0 h 259"/>
                            <a:gd name="T4" fmla="*/ 2891 w 2891"/>
                            <a:gd name="T5" fmla="*/ 130 h 259"/>
                            <a:gd name="T6" fmla="*/ 2756 w 2891"/>
                            <a:gd name="T7" fmla="*/ 259 h 259"/>
                            <a:gd name="T8" fmla="*/ 0 w 2891"/>
                            <a:gd name="T9" fmla="*/ 259 h 259"/>
                            <a:gd name="T10" fmla="*/ 0 w 2891"/>
                            <a:gd name="T11" fmla="*/ 0 h 259"/>
                          </a:gdLst>
                          <a:ahLst/>
                          <a:cxnLst>
                            <a:cxn ang="0">
                              <a:pos x="T0" y="T1"/>
                            </a:cxn>
                            <a:cxn ang="0">
                              <a:pos x="T2" y="T3"/>
                            </a:cxn>
                            <a:cxn ang="0">
                              <a:pos x="T4" y="T5"/>
                            </a:cxn>
                            <a:cxn ang="0">
                              <a:pos x="T6" y="T7"/>
                            </a:cxn>
                            <a:cxn ang="0">
                              <a:pos x="T8" y="T9"/>
                            </a:cxn>
                            <a:cxn ang="0">
                              <a:pos x="T10" y="T11"/>
                            </a:cxn>
                          </a:cxnLst>
                          <a:rect l="0" t="0" r="r" b="b"/>
                          <a:pathLst>
                            <a:path w="2891" h="259">
                              <a:moveTo>
                                <a:pt x="0" y="0"/>
                              </a:moveTo>
                              <a:cubicBezTo>
                                <a:pt x="2756" y="0"/>
                                <a:pt x="2756" y="0"/>
                                <a:pt x="2756" y="0"/>
                              </a:cubicBezTo>
                              <a:cubicBezTo>
                                <a:pt x="2831" y="0"/>
                                <a:pt x="2891" y="58"/>
                                <a:pt x="2891" y="130"/>
                              </a:cubicBezTo>
                              <a:cubicBezTo>
                                <a:pt x="2891" y="201"/>
                                <a:pt x="2831" y="259"/>
                                <a:pt x="2756" y="259"/>
                              </a:cubicBezTo>
                              <a:cubicBezTo>
                                <a:pt x="0" y="259"/>
                                <a:pt x="0" y="259"/>
                                <a:pt x="0" y="259"/>
                              </a:cubicBezTo>
                              <a:lnTo>
                                <a:pt x="0" y="0"/>
                              </a:lnTo>
                              <a:close/>
                            </a:path>
                          </a:pathLst>
                        </a:custGeom>
                        <a:solidFill>
                          <a:srgbClr val="0C8572"/>
                        </a:solidFill>
                        <a:ln w="9525">
                          <a:noFill/>
                          <a:round/>
                          <a:headEnd/>
                          <a:tailEnd/>
                        </a:ln>
                        <a:extLst/>
                      </wps:spPr>
                      <wps:bodyPr rot="0" vert="horz" wrap="square" lIns="91440" tIns="45720" rIns="91440" bIns="45720" anchor="t" anchorCtr="0" upright="1">
                        <a:noAutofit/>
                      </wps:bodyPr>
                    </wps:wsp>
                    <wps:wsp>
                      <wps:cNvPr id="7" name="Oval 10"/>
                      <wps:cNvSpPr>
                        <a:spLocks noChangeArrowheads="1"/>
                      </wps:cNvSpPr>
                      <wps:spPr bwMode="auto">
                        <a:xfrm>
                          <a:off x="6762307" y="21265"/>
                          <a:ext cx="554400" cy="558000"/>
                        </a:xfrm>
                        <a:prstGeom prst="ellipse">
                          <a:avLst/>
                        </a:prstGeom>
                        <a:solidFill>
                          <a:srgbClr val="D2D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382048" id="Group 9" o:spid="_x0000_s1026" alt="Title: Page one footer block" style="position:absolute;margin-left:0;margin-top:734.75pt;width:8in;height:47.6pt;z-index:-251653120;mso-position-horizontal:left;mso-position-horizontal-relative:page;mso-position-vertical-relative:page;mso-width-relative:margin;mso-height-relative:margin" coordsize="73167,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">
              <v:shape id="Freeform 9" o:spid="_x0000_s1027" style="position:absolute;width:67212;height:6048;visibility:visible;mso-wrap-style:square;v-text-anchor:top" coordsize="28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j0MIA&#10;AADaAAAADwAAAGRycy9kb3ducmV2LnhtbESPUWvCQBCE3wv+h2OFvjUXU5CSeoZWKgiCUFP6vOS2&#10;SUhuL+a2Gv+9JxT6OMzMN8yqmFyvzjSG1rOBRZKCIq68bbk28FVun15ABUG22HsmA1cKUKxnDyvM&#10;rb/wJ52PUqsI4ZCjgUZkyLUOVUMOQ+IH4uj9+NGhRDnW2o54iXDX6yxNl9phy3GhwYE2DVXd8dcZ&#10;+Pg+1IdTuS+f39FTlzrJso0Y8zif3l5BCU3yH/5r76yBJdyvxBu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OPQwgAAANoAAAAPAAAAAAAAAAAAAAAAAJgCAABkcnMvZG93&#10;bnJldi54bWxQSwUGAAAAAAQABAD1AAAAhwMAAAAA&#10;" path="m,c2756,,2756,,2756,v75,,135,58,135,130c2891,201,2831,259,2756,259,,259,,259,,259l,xe" fillcolor="#0c8572" stroked="f">
                <v:path arrowok="t" o:connecttype="custom" o:connectlocs="0,0;6407343,0;6721200,303568;6407343,604800;0,604800;0,0" o:connectangles="0,0,0,0,0,0"/>
              </v:shape>
              <v:oval id="Oval 10" o:spid="_x0000_s1028" style="position:absolute;left:67623;top:212;width:5544;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ULqcIA&#10;AADaAAAADwAAAGRycy9kb3ducmV2LnhtbESPwWrDMBBE74X8g9hAbrUcH9LiWgmlxCWHXhqn+LpY&#10;G8vEWhlLtZ2/rwqFHoeZecMUh8X2YqLRd44VbJMUBHHjdMetgktVPj6D8AFZY++YFNzJw2G/eigw&#10;127mT5rOoRURwj5HBSaEIZfSN4Ys+sQNxNG7utFiiHJspR5xjnDbyyxNd9Jix3HB4EBvhprb+dsq&#10;SOuveqqwvJpj3bWhr95v80em1Ga9vL6ACLSE//Bf+6QVPMHvlX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QupwgAAANoAAAAPAAAAAAAAAAAAAAAAAJgCAABkcnMvZG93&#10;bnJldi54bWxQSwUGAAAAAAQABAD1AAAAhwMAAAAA&#10;" fillcolor="#d2d0cd" stroked="f"/>
              <w10:wrap anchorx="page" anchory="page"/>
              <w10:anchorlock/>
            </v:group>
          </w:pict>
        </mc:Fallback>
      </mc:AlternateContent>
    </w:r>
    <w:r w:rsidR="00C002BA" w:rsidRPr="00C002BA">
      <w:rPr>
        <w:color w:val="FFFFFF" w:themeColor="background1"/>
      </w:rPr>
      <w:t>STANDARD OPERATING PROCEDURE</w:t>
    </w:r>
  </w:p>
  <w:p w:rsidR="00C002BA" w:rsidRPr="00C002BA" w:rsidRDefault="00C002BA" w:rsidP="00C002BA">
    <w:pPr>
      <w:pStyle w:val="Footer"/>
      <w:jc w:val="center"/>
      <w:rPr>
        <w:color w:val="FFFFFF" w:themeColor="background1"/>
      </w:rPr>
    </w:pPr>
    <w:proofErr w:type="gramStart"/>
    <w:r w:rsidRPr="00C002BA">
      <w:rPr>
        <w:color w:val="FFFFFF" w:themeColor="background1"/>
      </w:rPr>
      <w:t>for</w:t>
    </w:r>
    <w:proofErr w:type="gramEnd"/>
    <w:r w:rsidRPr="00C002BA">
      <w:rPr>
        <w:color w:val="FFFFFF" w:themeColor="background1"/>
      </w:rPr>
      <w:t xml:space="preserve"> </w:t>
    </w:r>
    <w:r w:rsidR="00D21015">
      <w:rPr>
        <w:color w:val="FFFFFF" w:themeColor="background1"/>
      </w:rPr>
      <w:t>BD FACS Canto</w:t>
    </w:r>
    <w:r w:rsidR="009C5496">
      <w:rPr>
        <w:color w:val="FFFFFF" w:themeColor="background1"/>
      </w:rPr>
      <w:t xml:space="preserve"> </w:t>
    </w:r>
    <w:r w:rsidR="00D21015">
      <w:rPr>
        <w:color w:val="FFFFFF" w:themeColor="background1"/>
      </w:rPr>
      <w:t xml:space="preserve">II </w:t>
    </w:r>
    <w:proofErr w:type="spellStart"/>
    <w:r w:rsidR="009C5496">
      <w:rPr>
        <w:color w:val="FFFFFF" w:themeColor="background1"/>
      </w:rPr>
      <w:t>Analyser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AD2" w:rsidRDefault="00B80AD2">
      <w:r>
        <w:separator/>
      </w:r>
    </w:p>
  </w:footnote>
  <w:footnote w:type="continuationSeparator" w:id="0">
    <w:p w:rsidR="00B80AD2" w:rsidRDefault="00B80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3F" w:rsidRPr="00651A3D" w:rsidRDefault="006347A7" w:rsidP="00C43E3F">
    <w:pPr>
      <w:pBdr>
        <w:bottom w:val="single" w:sz="4" w:space="1" w:color="auto"/>
      </w:pBdr>
      <w:tabs>
        <w:tab w:val="right" w:pos="9639"/>
      </w:tabs>
      <w:rPr>
        <w:rFonts w:ascii="Arial Narrow" w:hAnsi="Arial Narrow"/>
        <w:b/>
      </w:rPr>
    </w:pPr>
    <w:r w:rsidRPr="00D21015">
      <w:rPr>
        <w:rFonts w:ascii="Arial Narrow" w:hAnsi="Arial Narrow"/>
        <w:b/>
      </w:rPr>
      <w:t>Standard Operating Procedure fo</w:t>
    </w:r>
    <w:r w:rsidRPr="00D21015">
      <w:rPr>
        <w:rFonts w:ascii="Arial Narrow" w:hAnsi="Arial Narrow"/>
        <w:b/>
        <w:color w:val="000000" w:themeColor="text1"/>
      </w:rPr>
      <w:t xml:space="preserve">r </w:t>
    </w:r>
    <w:r w:rsidR="00D21015" w:rsidRPr="00D21015">
      <w:rPr>
        <w:rFonts w:ascii="Arial Narrow" w:hAnsi="Arial Narrow"/>
        <w:b/>
        <w:color w:val="000000" w:themeColor="text1"/>
      </w:rPr>
      <w:t>BD FACS Canto</w:t>
    </w:r>
    <w:r w:rsidR="009C5496">
      <w:rPr>
        <w:rFonts w:ascii="Arial Narrow" w:hAnsi="Arial Narrow"/>
        <w:b/>
        <w:color w:val="000000" w:themeColor="text1"/>
      </w:rPr>
      <w:t xml:space="preserve"> </w:t>
    </w:r>
    <w:r w:rsidR="00D21015" w:rsidRPr="00D21015">
      <w:rPr>
        <w:rFonts w:ascii="Arial Narrow" w:hAnsi="Arial Narrow"/>
        <w:b/>
        <w:color w:val="000000" w:themeColor="text1"/>
      </w:rPr>
      <w:t xml:space="preserve">II </w:t>
    </w:r>
    <w:proofErr w:type="spellStart"/>
    <w:r w:rsidR="009C5496">
      <w:rPr>
        <w:rFonts w:ascii="Arial Narrow" w:hAnsi="Arial Narrow"/>
        <w:b/>
        <w:color w:val="000000" w:themeColor="text1"/>
      </w:rPr>
      <w:t>Analyser</w:t>
    </w:r>
    <w:proofErr w:type="spellEnd"/>
    <w:r w:rsidR="00C43E3F">
      <w:rPr>
        <w:rFonts w:ascii="Arial Narrow" w:hAnsi="Arial Narrow"/>
        <w:b/>
      </w:rPr>
      <w:tab/>
      <w:t xml:space="preserve">Page </w:t>
    </w:r>
    <w:r w:rsidR="00C43E3F" w:rsidRPr="00651A3D">
      <w:rPr>
        <w:rFonts w:ascii="Arial Narrow" w:hAnsi="Arial Narrow"/>
        <w:b/>
      </w:rPr>
      <w:fldChar w:fldCharType="begin"/>
    </w:r>
    <w:r w:rsidR="00C43E3F" w:rsidRPr="00651A3D">
      <w:rPr>
        <w:rFonts w:ascii="Arial Narrow" w:hAnsi="Arial Narrow"/>
        <w:b/>
      </w:rPr>
      <w:instrText xml:space="preserve"> PAGE   \* MERGEFORMAT </w:instrText>
    </w:r>
    <w:r w:rsidR="00C43E3F" w:rsidRPr="00651A3D">
      <w:rPr>
        <w:rFonts w:ascii="Arial Narrow" w:hAnsi="Arial Narrow"/>
        <w:b/>
      </w:rPr>
      <w:fldChar w:fldCharType="separate"/>
    </w:r>
    <w:r w:rsidR="006311DF">
      <w:rPr>
        <w:rFonts w:ascii="Arial Narrow" w:hAnsi="Arial Narrow"/>
        <w:b/>
        <w:noProof/>
      </w:rPr>
      <w:t>4</w:t>
    </w:r>
    <w:r w:rsidR="00C43E3F" w:rsidRPr="00651A3D">
      <w:rPr>
        <w:rFonts w:ascii="Arial Narrow" w:hAnsi="Arial Narrow"/>
        <w:b/>
      </w:rPr>
      <w:fldChar w:fldCharType="end"/>
    </w:r>
  </w:p>
  <w:p w:rsidR="00C43E3F" w:rsidRDefault="00C43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DDC"/>
    <w:multiLevelType w:val="hybridMultilevel"/>
    <w:tmpl w:val="1166BCDE"/>
    <w:lvl w:ilvl="0" w:tplc="0C090001">
      <w:start w:val="1"/>
      <w:numFmt w:val="bullet"/>
      <w:lvlText w:val=""/>
      <w:lvlJc w:val="left"/>
      <w:pPr>
        <w:ind w:left="720" w:hanging="360"/>
      </w:pPr>
      <w:rPr>
        <w:rFonts w:ascii="Symbol" w:hAnsi="Symbol" w:hint="default"/>
      </w:rPr>
    </w:lvl>
    <w:lvl w:ilvl="1" w:tplc="EC8E9CB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214EF"/>
    <w:multiLevelType w:val="hybridMultilevel"/>
    <w:tmpl w:val="1CE04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05E64"/>
    <w:multiLevelType w:val="hybridMultilevel"/>
    <w:tmpl w:val="23D4D9DC"/>
    <w:lvl w:ilvl="0" w:tplc="4570516E">
      <w:start w:val="1"/>
      <w:numFmt w:val="upperLetter"/>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412A1D"/>
    <w:multiLevelType w:val="hybridMultilevel"/>
    <w:tmpl w:val="C3EA6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1A1594"/>
    <w:multiLevelType w:val="hybridMultilevel"/>
    <w:tmpl w:val="F9D03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47C5E"/>
    <w:multiLevelType w:val="hybridMultilevel"/>
    <w:tmpl w:val="66646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055F05"/>
    <w:multiLevelType w:val="singleLevel"/>
    <w:tmpl w:val="3AAE80D4"/>
    <w:lvl w:ilvl="0">
      <w:start w:val="1"/>
      <w:numFmt w:val="bullet"/>
      <w:lvlText w:val=""/>
      <w:lvlJc w:val="left"/>
      <w:pPr>
        <w:tabs>
          <w:tab w:val="num" w:pos="1446"/>
        </w:tabs>
        <w:ind w:left="1446" w:hanging="454"/>
      </w:pPr>
      <w:rPr>
        <w:rFonts w:ascii="Symbol" w:hAnsi="Symbol" w:hint="default"/>
        <w:sz w:val="22"/>
      </w:rPr>
    </w:lvl>
  </w:abstractNum>
  <w:abstractNum w:abstractNumId="7" w15:restartNumberingAfterBreak="0">
    <w:nsid w:val="54BB44A7"/>
    <w:multiLevelType w:val="hybridMultilevel"/>
    <w:tmpl w:val="10DC4F84"/>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97673C"/>
    <w:multiLevelType w:val="hybridMultilevel"/>
    <w:tmpl w:val="7CFE95D6"/>
    <w:lvl w:ilvl="0" w:tplc="A6DA98A6">
      <w:start w:val="1"/>
      <w:numFmt w:val="decimal"/>
      <w:pStyle w:val="Heading1"/>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646A20"/>
    <w:multiLevelType w:val="hybridMultilevel"/>
    <w:tmpl w:val="283CD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E84385"/>
    <w:multiLevelType w:val="singleLevel"/>
    <w:tmpl w:val="A3EE74C8"/>
    <w:lvl w:ilvl="0">
      <w:start w:val="1"/>
      <w:numFmt w:val="bullet"/>
      <w:pStyle w:val="Bullet4"/>
      <w:lvlText w:val=""/>
      <w:lvlJc w:val="left"/>
      <w:pPr>
        <w:tabs>
          <w:tab w:val="num" w:pos="1446"/>
        </w:tabs>
        <w:ind w:left="1446" w:hanging="454"/>
      </w:pPr>
      <w:rPr>
        <w:rFonts w:ascii="Symbol" w:hAnsi="Symbol" w:hint="default"/>
        <w:sz w:val="20"/>
      </w:rPr>
    </w:lvl>
  </w:abstractNum>
  <w:abstractNum w:abstractNumId="11" w15:restartNumberingAfterBreak="0">
    <w:nsid w:val="5BFB7F67"/>
    <w:multiLevelType w:val="multilevel"/>
    <w:tmpl w:val="543E375C"/>
    <w:lvl w:ilvl="0">
      <w:start w:val="1"/>
      <w:numFmt w:val="upperLetter"/>
      <w:lvlText w:val="%1."/>
      <w:lvlJc w:val="left"/>
      <w:pPr>
        <w:ind w:left="450" w:hanging="450"/>
      </w:pPr>
      <w:rPr>
        <w:rFonts w:hint="default"/>
        <w:color w:val="auto"/>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D94086"/>
    <w:multiLevelType w:val="hybridMultilevel"/>
    <w:tmpl w:val="4B9AB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9679EC"/>
    <w:multiLevelType w:val="hybridMultilevel"/>
    <w:tmpl w:val="27DC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D863C3"/>
    <w:multiLevelType w:val="hybridMultilevel"/>
    <w:tmpl w:val="F182B07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101552"/>
    <w:multiLevelType w:val="hybridMultilevel"/>
    <w:tmpl w:val="8DF8CF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44101F"/>
    <w:multiLevelType w:val="hybridMultilevel"/>
    <w:tmpl w:val="41F00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7"/>
  </w:num>
  <w:num w:numId="5">
    <w:abstractNumId w:val="5"/>
  </w:num>
  <w:num w:numId="6">
    <w:abstractNumId w:val="8"/>
  </w:num>
  <w:num w:numId="7">
    <w:abstractNumId w:val="9"/>
  </w:num>
  <w:num w:numId="8">
    <w:abstractNumId w:val="4"/>
  </w:num>
  <w:num w:numId="9">
    <w:abstractNumId w:val="16"/>
  </w:num>
  <w:num w:numId="10">
    <w:abstractNumId w:val="1"/>
  </w:num>
  <w:num w:numId="11">
    <w:abstractNumId w:val="13"/>
  </w:num>
  <w:num w:numId="12">
    <w:abstractNumId w:val="0"/>
  </w:num>
  <w:num w:numId="13">
    <w:abstractNumId w:val="11"/>
  </w:num>
  <w:num w:numId="14">
    <w:abstractNumId w:val="2"/>
  </w:num>
  <w:num w:numId="15">
    <w:abstractNumId w:val="12"/>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4D"/>
    <w:rsid w:val="000236AE"/>
    <w:rsid w:val="00030871"/>
    <w:rsid w:val="00041417"/>
    <w:rsid w:val="000721A0"/>
    <w:rsid w:val="00091642"/>
    <w:rsid w:val="000B74DE"/>
    <w:rsid w:val="000D0E1B"/>
    <w:rsid w:val="001028A4"/>
    <w:rsid w:val="00113058"/>
    <w:rsid w:val="001163F4"/>
    <w:rsid w:val="00137077"/>
    <w:rsid w:val="001500DD"/>
    <w:rsid w:val="00152E14"/>
    <w:rsid w:val="001A354E"/>
    <w:rsid w:val="001D5C19"/>
    <w:rsid w:val="001D75EF"/>
    <w:rsid w:val="00202BFC"/>
    <w:rsid w:val="00205BA7"/>
    <w:rsid w:val="00210EE7"/>
    <w:rsid w:val="002334FA"/>
    <w:rsid w:val="00243889"/>
    <w:rsid w:val="00306CBE"/>
    <w:rsid w:val="003167F4"/>
    <w:rsid w:val="0031787B"/>
    <w:rsid w:val="0035222E"/>
    <w:rsid w:val="003865AF"/>
    <w:rsid w:val="003B0FD2"/>
    <w:rsid w:val="003C5309"/>
    <w:rsid w:val="003D2F94"/>
    <w:rsid w:val="00431135"/>
    <w:rsid w:val="00446F5C"/>
    <w:rsid w:val="00464F53"/>
    <w:rsid w:val="004A4850"/>
    <w:rsid w:val="004C1809"/>
    <w:rsid w:val="004C3BEE"/>
    <w:rsid w:val="004E4880"/>
    <w:rsid w:val="005132A2"/>
    <w:rsid w:val="00544ACF"/>
    <w:rsid w:val="00585A32"/>
    <w:rsid w:val="005A042F"/>
    <w:rsid w:val="005E7147"/>
    <w:rsid w:val="00627522"/>
    <w:rsid w:val="006311DF"/>
    <w:rsid w:val="006347A7"/>
    <w:rsid w:val="00657176"/>
    <w:rsid w:val="0069194B"/>
    <w:rsid w:val="006C6EC9"/>
    <w:rsid w:val="006D1E32"/>
    <w:rsid w:val="00745F6D"/>
    <w:rsid w:val="00765CDD"/>
    <w:rsid w:val="00770184"/>
    <w:rsid w:val="00786EFF"/>
    <w:rsid w:val="0086642A"/>
    <w:rsid w:val="008A059D"/>
    <w:rsid w:val="008C30D4"/>
    <w:rsid w:val="00902773"/>
    <w:rsid w:val="00966C93"/>
    <w:rsid w:val="00973385"/>
    <w:rsid w:val="00997293"/>
    <w:rsid w:val="009C5496"/>
    <w:rsid w:val="009D63D5"/>
    <w:rsid w:val="009E52B2"/>
    <w:rsid w:val="00A21A48"/>
    <w:rsid w:val="00A25EC7"/>
    <w:rsid w:val="00A70E2C"/>
    <w:rsid w:val="00AA0FFB"/>
    <w:rsid w:val="00AC6788"/>
    <w:rsid w:val="00B17442"/>
    <w:rsid w:val="00B17EE1"/>
    <w:rsid w:val="00B413EA"/>
    <w:rsid w:val="00B80AD2"/>
    <w:rsid w:val="00BB0155"/>
    <w:rsid w:val="00C002BA"/>
    <w:rsid w:val="00C43E3F"/>
    <w:rsid w:val="00C601B4"/>
    <w:rsid w:val="00C70254"/>
    <w:rsid w:val="00C71814"/>
    <w:rsid w:val="00C80A58"/>
    <w:rsid w:val="00C962E3"/>
    <w:rsid w:val="00D17D98"/>
    <w:rsid w:val="00D21015"/>
    <w:rsid w:val="00D741F3"/>
    <w:rsid w:val="00DB5E21"/>
    <w:rsid w:val="00DB6564"/>
    <w:rsid w:val="00DE48CF"/>
    <w:rsid w:val="00DF47E1"/>
    <w:rsid w:val="00E10313"/>
    <w:rsid w:val="00E332E5"/>
    <w:rsid w:val="00E868BC"/>
    <w:rsid w:val="00E90CEC"/>
    <w:rsid w:val="00EA7815"/>
    <w:rsid w:val="00EB03CC"/>
    <w:rsid w:val="00EB05A4"/>
    <w:rsid w:val="00EB70AD"/>
    <w:rsid w:val="00EE0487"/>
    <w:rsid w:val="00EE204D"/>
    <w:rsid w:val="00EE4206"/>
    <w:rsid w:val="00F30A4D"/>
    <w:rsid w:val="00F84D68"/>
    <w:rsid w:val="00FC1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626B228-8DEB-42A6-820A-449664DD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522"/>
    <w:rPr>
      <w:rFonts w:asciiTheme="minorHAnsi" w:eastAsia="Times New Roman" w:hAnsiTheme="minorHAnsi"/>
      <w:sz w:val="24"/>
      <w:szCs w:val="24"/>
      <w:lang w:val="en-US" w:eastAsia="en-US"/>
    </w:rPr>
  </w:style>
  <w:style w:type="paragraph" w:styleId="Heading1">
    <w:name w:val="heading 1"/>
    <w:basedOn w:val="Normal"/>
    <w:next w:val="Normal"/>
    <w:link w:val="Heading1Char"/>
    <w:uiPriority w:val="9"/>
    <w:qFormat/>
    <w:rsid w:val="00EB70AD"/>
    <w:pPr>
      <w:keepNext/>
      <w:numPr>
        <w:numId w:val="6"/>
      </w:numPr>
      <w:spacing w:before="240" w:after="60"/>
      <w:ind w:left="568" w:hanging="284"/>
      <w:outlineLvl w:val="0"/>
    </w:pPr>
    <w:rPr>
      <w:rFonts w:asciiTheme="majorHAnsi" w:eastAsiaTheme="majorEastAsia" w:hAnsiTheme="majorHAnsi" w:cstheme="majorBidi"/>
      <w:b/>
      <w:bCs/>
      <w:kern w:val="32"/>
      <w:szCs w:val="32"/>
    </w:rPr>
  </w:style>
  <w:style w:type="paragraph" w:styleId="Heading4">
    <w:name w:val="heading 4"/>
    <w:basedOn w:val="Normal"/>
    <w:next w:val="Normal"/>
    <w:link w:val="Heading4Char"/>
    <w:semiHidden/>
    <w:unhideWhenUsed/>
    <w:qFormat/>
    <w:rsid w:val="00F30A4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30A4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71814"/>
    <w:rPr>
      <w:rFonts w:ascii="Arial Narrow" w:hAnsi="Arial Narrow"/>
      <w:b/>
      <w:kern w:val="16"/>
      <w:lang w:val="en-GB"/>
    </w:rPr>
  </w:style>
  <w:style w:type="character" w:customStyle="1" w:styleId="Heading4Char">
    <w:name w:val="Heading 4 Char"/>
    <w:link w:val="Heading4"/>
    <w:semiHidden/>
    <w:rsid w:val="00F30A4D"/>
    <w:rPr>
      <w:rFonts w:ascii="Calibri" w:eastAsia="Times New Roman" w:hAnsi="Calibri" w:cs="Times New Roman"/>
      <w:b/>
      <w:bCs/>
      <w:sz w:val="28"/>
      <w:szCs w:val="28"/>
      <w:lang w:val="en-US"/>
    </w:rPr>
  </w:style>
  <w:style w:type="character" w:customStyle="1" w:styleId="Heading5Char">
    <w:name w:val="Heading 5 Char"/>
    <w:link w:val="Heading5"/>
    <w:rsid w:val="00F30A4D"/>
    <w:rPr>
      <w:rFonts w:ascii="Calibri" w:eastAsia="Times New Roman" w:hAnsi="Calibri" w:cs="Times New Roman"/>
      <w:b/>
      <w:bCs/>
      <w:i/>
      <w:iCs/>
      <w:sz w:val="26"/>
      <w:szCs w:val="26"/>
      <w:lang w:val="en-US"/>
    </w:rPr>
  </w:style>
  <w:style w:type="paragraph" w:styleId="Header">
    <w:name w:val="header"/>
    <w:basedOn w:val="Normal"/>
    <w:link w:val="HeaderChar"/>
    <w:rsid w:val="00F30A4D"/>
    <w:pPr>
      <w:tabs>
        <w:tab w:val="center" w:pos="4513"/>
        <w:tab w:val="right" w:pos="9026"/>
      </w:tabs>
    </w:pPr>
  </w:style>
  <w:style w:type="character" w:customStyle="1" w:styleId="HeaderChar">
    <w:name w:val="Header Char"/>
    <w:link w:val="Header"/>
    <w:rsid w:val="00F30A4D"/>
    <w:rPr>
      <w:rFonts w:ascii="Times New Roman" w:eastAsia="Times New Roman" w:hAnsi="Times New Roman" w:cs="Times New Roman"/>
      <w:sz w:val="24"/>
      <w:szCs w:val="24"/>
      <w:lang w:val="en-US"/>
    </w:rPr>
  </w:style>
  <w:style w:type="paragraph" w:customStyle="1" w:styleId="Bullet4">
    <w:name w:val="Bullet4"/>
    <w:basedOn w:val="Normal"/>
    <w:rsid w:val="00F30A4D"/>
    <w:pPr>
      <w:numPr>
        <w:numId w:val="1"/>
      </w:numPr>
    </w:pPr>
    <w:rPr>
      <w:sz w:val="22"/>
      <w:szCs w:val="20"/>
      <w:lang w:val="en-AU"/>
    </w:rPr>
  </w:style>
  <w:style w:type="character" w:customStyle="1" w:styleId="Heading1Char">
    <w:name w:val="Heading 1 Char"/>
    <w:basedOn w:val="DefaultParagraphFont"/>
    <w:link w:val="Heading1"/>
    <w:uiPriority w:val="9"/>
    <w:rsid w:val="00EB70AD"/>
    <w:rPr>
      <w:rFonts w:asciiTheme="majorHAnsi" w:eastAsiaTheme="majorEastAsia" w:hAnsiTheme="majorHAnsi" w:cstheme="majorBidi"/>
      <w:b/>
      <w:bCs/>
      <w:kern w:val="32"/>
      <w:sz w:val="24"/>
      <w:szCs w:val="32"/>
      <w:lang w:val="en-US" w:eastAsia="en-US"/>
    </w:rPr>
  </w:style>
  <w:style w:type="paragraph" w:styleId="Footer">
    <w:name w:val="footer"/>
    <w:basedOn w:val="Normal"/>
    <w:link w:val="FooterChar"/>
    <w:uiPriority w:val="99"/>
    <w:unhideWhenUsed/>
    <w:rsid w:val="00152E14"/>
    <w:pPr>
      <w:tabs>
        <w:tab w:val="center" w:pos="4513"/>
        <w:tab w:val="right" w:pos="9026"/>
      </w:tabs>
    </w:pPr>
  </w:style>
  <w:style w:type="character" w:customStyle="1" w:styleId="FooterChar">
    <w:name w:val="Footer Char"/>
    <w:basedOn w:val="DefaultParagraphFont"/>
    <w:link w:val="Footer"/>
    <w:uiPriority w:val="99"/>
    <w:rsid w:val="00152E14"/>
    <w:rPr>
      <w:rFonts w:ascii="Times New Roman" w:eastAsia="Times New Roman" w:hAnsi="Times New Roman"/>
      <w:sz w:val="24"/>
      <w:szCs w:val="24"/>
      <w:lang w:val="en-US" w:eastAsia="en-US"/>
    </w:rPr>
  </w:style>
  <w:style w:type="paragraph" w:styleId="ListParagraph">
    <w:name w:val="List Paragraph"/>
    <w:basedOn w:val="Normal"/>
    <w:uiPriority w:val="34"/>
    <w:qFormat/>
    <w:rsid w:val="003B0FD2"/>
    <w:pPr>
      <w:ind w:left="720"/>
      <w:contextualSpacing/>
    </w:pPr>
  </w:style>
  <w:style w:type="character" w:styleId="Hyperlink">
    <w:name w:val="Hyperlink"/>
    <w:basedOn w:val="DefaultParagraphFont"/>
    <w:uiPriority w:val="99"/>
    <w:unhideWhenUsed/>
    <w:rsid w:val="005132A2"/>
    <w:rPr>
      <w:color w:val="0563C1" w:themeColor="hyperlink"/>
      <w:u w:val="single"/>
    </w:rPr>
  </w:style>
  <w:style w:type="character" w:styleId="FollowedHyperlink">
    <w:name w:val="FollowedHyperlink"/>
    <w:basedOn w:val="DefaultParagraphFont"/>
    <w:uiPriority w:val="99"/>
    <w:semiHidden/>
    <w:unhideWhenUsed/>
    <w:rsid w:val="005132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akin.edu.au/__data/assets/pdf_file/0011/864380/How-to-book-SOMFLow-in-Outlook-v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akin.edu.au/students/health-and-wellbeing/occupational-health-and-safety/health-and-wellbeing/project-safety-pla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iza.basheer@deakin.edu.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SOM%20Flow%20Cytometry%20Use%20and%20Training%20Request%20Form%20-%20FB%2022.10.2018.pdf" TargetMode="External"/><Relationship Id="rId4" Type="http://schemas.openxmlformats.org/officeDocument/2006/relationships/settings" Target="settings.xml"/><Relationship Id="rId9" Type="http://schemas.openxmlformats.org/officeDocument/2006/relationships/hyperlink" Target="mailto:faiza.basheer@deakin.edu.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D918-47E2-492D-9C1E-B2676085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 Basheer</dc:creator>
  <cp:keywords/>
  <dc:description/>
  <cp:lastModifiedBy>Faiza Basheer</cp:lastModifiedBy>
  <cp:revision>14</cp:revision>
  <dcterms:created xsi:type="dcterms:W3CDTF">2018-10-09T23:38:00Z</dcterms:created>
  <dcterms:modified xsi:type="dcterms:W3CDTF">2019-01-23T00:06:00Z</dcterms:modified>
</cp:coreProperties>
</file>