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95"/>
        <w:gridCol w:w="3648"/>
        <w:gridCol w:w="3648"/>
      </w:tblGrid>
      <w:tr w:rsidR="005805DD" w:rsidRPr="001850C7" w:rsidTr="00D0390F">
        <w:tc>
          <w:tcPr>
            <w:tcW w:w="7295" w:type="dxa"/>
          </w:tcPr>
          <w:p w:rsidR="005805DD" w:rsidRPr="001850C7" w:rsidRDefault="005805DD" w:rsidP="00511D7E">
            <w:pPr>
              <w:rPr>
                <w:rFonts w:asciiTheme="minorHAnsi" w:hAnsiTheme="minorHAnsi"/>
                <w:sz w:val="20"/>
              </w:rPr>
            </w:pPr>
            <w:r w:rsidRPr="001850C7">
              <w:rPr>
                <w:rFonts w:asciiTheme="minorHAnsi" w:hAnsiTheme="minorHAnsi"/>
                <w:sz w:val="20"/>
              </w:rPr>
              <w:t xml:space="preserve">FIOA Name: </w:t>
            </w:r>
          </w:p>
        </w:tc>
        <w:tc>
          <w:tcPr>
            <w:tcW w:w="7296" w:type="dxa"/>
            <w:gridSpan w:val="2"/>
          </w:tcPr>
          <w:p w:rsidR="005805DD" w:rsidRPr="001850C7" w:rsidRDefault="005805DD" w:rsidP="00511D7E">
            <w:pPr>
              <w:rPr>
                <w:rFonts w:asciiTheme="minorHAnsi" w:hAnsiTheme="minorHAnsi"/>
                <w:sz w:val="20"/>
              </w:rPr>
            </w:pPr>
            <w:r w:rsidRPr="001850C7">
              <w:rPr>
                <w:rFonts w:asciiTheme="minorHAnsi" w:hAnsiTheme="minorHAnsi"/>
                <w:sz w:val="20"/>
              </w:rPr>
              <w:t xml:space="preserve">Responsible Manager: </w:t>
            </w:r>
          </w:p>
        </w:tc>
      </w:tr>
      <w:tr w:rsidR="001C4DBE" w:rsidRPr="001850C7" w:rsidTr="00D0390F">
        <w:tc>
          <w:tcPr>
            <w:tcW w:w="7295" w:type="dxa"/>
          </w:tcPr>
          <w:p w:rsidR="001C4DBE" w:rsidRPr="001850C7" w:rsidRDefault="001C4DBE" w:rsidP="001C4DB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Area Name:</w:t>
            </w:r>
          </w:p>
        </w:tc>
        <w:tc>
          <w:tcPr>
            <w:tcW w:w="3648" w:type="dxa"/>
          </w:tcPr>
          <w:p w:rsidR="001C4DBE" w:rsidRPr="001850C7" w:rsidRDefault="001C4DBE" w:rsidP="00511D7E">
            <w:pPr>
              <w:rPr>
                <w:rFonts w:asciiTheme="minorHAnsi" w:hAnsiTheme="minorHAnsi"/>
                <w:sz w:val="20"/>
              </w:rPr>
            </w:pPr>
            <w:r w:rsidRPr="001850C7">
              <w:rPr>
                <w:rFonts w:asciiTheme="minorHAnsi" w:hAnsiTheme="minorHAnsi"/>
                <w:sz w:val="20"/>
              </w:rPr>
              <w:t>Date of Last Review:</w:t>
            </w:r>
          </w:p>
        </w:tc>
        <w:tc>
          <w:tcPr>
            <w:tcW w:w="3648" w:type="dxa"/>
          </w:tcPr>
          <w:p w:rsidR="001C4DBE" w:rsidRPr="001850C7" w:rsidRDefault="001C4DBE" w:rsidP="00511D7E">
            <w:pPr>
              <w:rPr>
                <w:rFonts w:asciiTheme="minorHAnsi" w:hAnsiTheme="minorHAnsi"/>
                <w:sz w:val="20"/>
              </w:rPr>
            </w:pPr>
            <w:r w:rsidRPr="001850C7">
              <w:rPr>
                <w:rFonts w:asciiTheme="minorHAnsi" w:hAnsiTheme="minorHAnsi"/>
                <w:sz w:val="20"/>
              </w:rPr>
              <w:t>Date of Next Review:</w:t>
            </w:r>
          </w:p>
        </w:tc>
      </w:tr>
    </w:tbl>
    <w:p w:rsidR="00942F6B" w:rsidRDefault="00942F6B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7296"/>
      </w:tblGrid>
      <w:tr w:rsidR="00303CC0" w:rsidTr="00647356">
        <w:tc>
          <w:tcPr>
            <w:tcW w:w="7295" w:type="dxa"/>
          </w:tcPr>
          <w:p w:rsidR="00303CC0" w:rsidRDefault="00303CC0" w:rsidP="00303CC0">
            <w:pPr>
              <w:pStyle w:val="Heading2"/>
              <w:outlineLvl w:val="1"/>
              <w:rPr>
                <w:b/>
                <w:color w:val="auto"/>
                <w:sz w:val="22"/>
                <w:szCs w:val="20"/>
              </w:rPr>
            </w:pPr>
            <w:bookmarkStart w:id="0" w:name="_Contents:"/>
            <w:bookmarkEnd w:id="0"/>
            <w:r w:rsidRPr="00303CC0">
              <w:rPr>
                <w:b/>
                <w:color w:val="auto"/>
                <w:sz w:val="22"/>
                <w:szCs w:val="20"/>
              </w:rPr>
              <w:t>Contents:</w:t>
            </w:r>
          </w:p>
          <w:p w:rsidR="00303CC0" w:rsidRPr="00303CC0" w:rsidRDefault="00303CC0" w:rsidP="00303CC0"/>
        </w:tc>
        <w:tc>
          <w:tcPr>
            <w:tcW w:w="7296" w:type="dxa"/>
          </w:tcPr>
          <w:p w:rsidR="00303CC0" w:rsidRPr="00652621" w:rsidRDefault="00303CC0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</w:p>
        </w:tc>
      </w:tr>
      <w:tr w:rsidR="00647356" w:rsidTr="00647356">
        <w:tc>
          <w:tcPr>
            <w:tcW w:w="7295" w:type="dxa"/>
          </w:tcPr>
          <w:p w:rsidR="00647356" w:rsidRPr="00652621" w:rsidRDefault="00647356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_Ref434226793 \h  \* MERGEFORMAT </w:instrTex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After hours work</w: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647356" w:rsidRPr="00652621" w:rsidRDefault="00492794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hyperlink w:anchor="_Asbestos" w:history="1">
              <w:r w:rsidR="00647356" w:rsidRPr="00652621">
                <w:rPr>
                  <w:rFonts w:asciiTheme="minorHAnsi" w:hAnsiTheme="minorHAnsi" w:cstheme="minorHAnsi"/>
                  <w:b/>
                  <w:color w:val="0000FF"/>
                  <w:sz w:val="22"/>
                  <w:szCs w:val="22"/>
                  <w:u w:val="single"/>
                </w:rPr>
                <w:t>Asbestos</w:t>
              </w:r>
            </w:hyperlink>
          </w:p>
          <w:p w:rsidR="00647356" w:rsidRPr="00652621" w:rsidRDefault="00647356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_Ref434226795 \h  \* MERGEFORMAT </w:instrTex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Biological Activities</w: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647356" w:rsidRPr="00652621" w:rsidRDefault="00492794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hyperlink w:anchor="_Chemicals" w:history="1">
              <w:r w:rsidR="00647356" w:rsidRPr="00652621">
                <w:rPr>
                  <w:rFonts w:asciiTheme="minorHAnsi" w:hAnsiTheme="minorHAnsi" w:cstheme="minorHAnsi"/>
                  <w:b/>
                  <w:color w:val="0000FF"/>
                  <w:sz w:val="22"/>
                  <w:szCs w:val="22"/>
                  <w:u w:val="single"/>
                </w:rPr>
                <w:t>Chemicals</w:t>
              </w:r>
            </w:hyperlink>
          </w:p>
          <w:p w:rsidR="00647356" w:rsidRPr="00652621" w:rsidRDefault="00647356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_Ref434226789 \h  \* MERGEFORMAT </w:instrTex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Clients, Students and General Public</w: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647356" w:rsidRPr="00652621" w:rsidRDefault="00647356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_Ref434226388 \h  \* MERGEFORMAT </w:instrTex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Computer work</w: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647356" w:rsidRPr="00652621" w:rsidRDefault="00647356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_Ref434226798 \h  \* MERGEFORMAT </w:instrTex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Confined Spaces</w: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647356" w:rsidRPr="00652621" w:rsidRDefault="00647356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_Ref434226788 \h  \* MERGEFORMAT </w:instrTex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Contractors, consultants, temporary staff</w: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647356" w:rsidRPr="00652621" w:rsidRDefault="00492794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hyperlink w:anchor="_Cooling_Towers" w:history="1">
              <w:r w:rsidR="00647356" w:rsidRPr="00652621">
                <w:rPr>
                  <w:rFonts w:asciiTheme="minorHAnsi" w:hAnsiTheme="minorHAnsi" w:cstheme="minorHAnsi"/>
                  <w:b/>
                  <w:color w:val="0000FF"/>
                  <w:sz w:val="22"/>
                  <w:szCs w:val="22"/>
                  <w:u w:val="single"/>
                </w:rPr>
                <w:t>Cooling Towers</w:t>
              </w:r>
            </w:hyperlink>
          </w:p>
          <w:p w:rsidR="00647356" w:rsidRPr="00652621" w:rsidRDefault="00647356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_Ref434226782 \h  \* MERGEFORMAT </w:instrTex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 xml:space="preserve">Electrical </w:t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e</w:t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quipment</w: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2F558D" w:rsidRPr="00652621" w:rsidRDefault="00492794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hyperlink w:anchor="_Emergencies" w:history="1">
              <w:r w:rsidR="002F558D" w:rsidRPr="00652621">
                <w:rPr>
                  <w:rFonts w:asciiTheme="minorHAnsi" w:hAnsiTheme="minorHAnsi" w:cstheme="minorHAnsi"/>
                  <w:b/>
                  <w:color w:val="0000FF"/>
                  <w:sz w:val="22"/>
                  <w:szCs w:val="22"/>
                  <w:u w:val="single"/>
                </w:rPr>
                <w:t>Emergencies</w:t>
              </w:r>
            </w:hyperlink>
          </w:p>
          <w:p w:rsidR="006D7064" w:rsidRDefault="00492794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hyperlink w:anchor="_Events" w:history="1">
              <w:r w:rsidR="006D7064" w:rsidRPr="00652621">
                <w:rPr>
                  <w:rFonts w:asciiTheme="minorHAnsi" w:hAnsiTheme="minorHAnsi" w:cstheme="minorHAnsi"/>
                  <w:b/>
                  <w:color w:val="0000FF"/>
                  <w:sz w:val="22"/>
                  <w:szCs w:val="22"/>
                  <w:u w:val="single"/>
                </w:rPr>
                <w:t>Events</w:t>
              </w:r>
            </w:hyperlink>
          </w:p>
          <w:p w:rsidR="004160A6" w:rsidRPr="004160A6" w:rsidRDefault="004160A6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hyperlink w:anchor="_Field_work" w:history="1">
              <w:r w:rsidRPr="004160A6">
                <w:rPr>
                  <w:rFonts w:asciiTheme="minorHAnsi" w:hAnsiTheme="minorHAnsi" w:cstheme="minorHAnsi"/>
                  <w:b/>
                  <w:color w:val="0000FF"/>
                  <w:sz w:val="22"/>
                  <w:szCs w:val="22"/>
                  <w:u w:val="single"/>
                </w:rPr>
                <w:t>Field Work</w:t>
              </w:r>
            </w:hyperlink>
          </w:p>
          <w:p w:rsidR="00652621" w:rsidRPr="00652621" w:rsidRDefault="00492794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hyperlink w:anchor="_Home_Based_Work" w:history="1">
              <w:r w:rsidR="00652621" w:rsidRPr="00652621">
                <w:rPr>
                  <w:rFonts w:asciiTheme="minorHAnsi" w:hAnsiTheme="minorHAnsi" w:cstheme="minorHAnsi"/>
                  <w:b/>
                  <w:color w:val="0000FF"/>
                  <w:sz w:val="22"/>
                  <w:szCs w:val="22"/>
                  <w:u w:val="single"/>
                </w:rPr>
                <w:t>Home based work</w:t>
              </w:r>
            </w:hyperlink>
          </w:p>
          <w:p w:rsidR="00647356" w:rsidRPr="00652621" w:rsidRDefault="00492794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hyperlink w:anchor="_Hot_Work_and" w:history="1">
              <w:r w:rsidR="00647356" w:rsidRPr="00652621">
                <w:rPr>
                  <w:rFonts w:asciiTheme="minorHAnsi" w:hAnsiTheme="minorHAnsi" w:cstheme="minorHAnsi"/>
                  <w:b/>
                  <w:color w:val="0000FF"/>
                  <w:sz w:val="22"/>
                  <w:szCs w:val="22"/>
                  <w:u w:val="single"/>
                </w:rPr>
                <w:t>Hot Work and Fire</w:t>
              </w:r>
            </w:hyperlink>
          </w:p>
          <w:p w:rsidR="00647356" w:rsidRPr="00652621" w:rsidRDefault="0064735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296" w:type="dxa"/>
          </w:tcPr>
          <w:p w:rsidR="00647356" w:rsidRPr="00652621" w:rsidRDefault="00647356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_Ref434226324 \h  \* MERGEFORMAT </w:instrTex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Manual handling</w: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647356" w:rsidRDefault="00492794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hyperlink w:anchor="_Noise" w:history="1">
              <w:r w:rsidR="00647356" w:rsidRPr="00652621">
                <w:rPr>
                  <w:rFonts w:asciiTheme="minorHAnsi" w:hAnsiTheme="minorHAnsi" w:cstheme="minorHAnsi"/>
                  <w:b/>
                  <w:color w:val="0000FF"/>
                  <w:sz w:val="22"/>
                  <w:szCs w:val="22"/>
                  <w:u w:val="single"/>
                </w:rPr>
                <w:t>Noise</w:t>
              </w:r>
            </w:hyperlink>
          </w:p>
          <w:p w:rsidR="00B9626F" w:rsidRPr="00B9626F" w:rsidRDefault="00B9626F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hyperlink w:anchor="_Plant" w:history="1">
              <w:r w:rsidRPr="00B9626F">
                <w:rPr>
                  <w:rFonts w:asciiTheme="minorHAnsi" w:hAnsiTheme="minorHAnsi" w:cstheme="minorHAnsi"/>
                  <w:b/>
                  <w:color w:val="0000FF"/>
                  <w:sz w:val="22"/>
                  <w:szCs w:val="22"/>
                  <w:u w:val="single"/>
                </w:rPr>
                <w:t>P</w:t>
              </w:r>
              <w:r w:rsidRPr="00B9626F">
                <w:rPr>
                  <w:rFonts w:asciiTheme="minorHAnsi" w:hAnsiTheme="minorHAnsi" w:cstheme="minorHAnsi"/>
                  <w:b/>
                  <w:color w:val="0000FF"/>
                  <w:sz w:val="22"/>
                  <w:szCs w:val="22"/>
                  <w:u w:val="single"/>
                </w:rPr>
                <w:t>l</w:t>
              </w:r>
              <w:r w:rsidRPr="00B9626F">
                <w:rPr>
                  <w:rFonts w:asciiTheme="minorHAnsi" w:hAnsiTheme="minorHAnsi" w:cstheme="minorHAnsi"/>
                  <w:b/>
                  <w:color w:val="0000FF"/>
                  <w:sz w:val="22"/>
                  <w:szCs w:val="22"/>
                  <w:u w:val="single"/>
                </w:rPr>
                <w:t>a</w:t>
              </w:r>
              <w:r w:rsidRPr="00B9626F">
                <w:rPr>
                  <w:rFonts w:asciiTheme="minorHAnsi" w:hAnsiTheme="minorHAnsi" w:cstheme="minorHAnsi"/>
                  <w:b/>
                  <w:color w:val="0000FF"/>
                  <w:sz w:val="22"/>
                  <w:szCs w:val="22"/>
                  <w:u w:val="single"/>
                </w:rPr>
                <w:t>n</w:t>
              </w:r>
              <w:r w:rsidRPr="00B9626F">
                <w:rPr>
                  <w:rFonts w:asciiTheme="minorHAnsi" w:hAnsiTheme="minorHAnsi" w:cstheme="minorHAnsi"/>
                  <w:b/>
                  <w:color w:val="0000FF"/>
                  <w:sz w:val="22"/>
                  <w:szCs w:val="22"/>
                  <w:u w:val="single"/>
                </w:rPr>
                <w:t>t</w:t>
              </w:r>
            </w:hyperlink>
          </w:p>
          <w:p w:rsidR="00647356" w:rsidRPr="00652621" w:rsidRDefault="00492794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hyperlink w:anchor="_Purchasing" w:history="1">
              <w:r w:rsidR="00647356" w:rsidRPr="00652621">
                <w:rPr>
                  <w:rFonts w:asciiTheme="minorHAnsi" w:hAnsiTheme="minorHAnsi" w:cstheme="minorHAnsi"/>
                  <w:b/>
                  <w:color w:val="0000FF"/>
                  <w:sz w:val="22"/>
                  <w:szCs w:val="22"/>
                  <w:u w:val="single"/>
                </w:rPr>
                <w:t>Purchasing</w:t>
              </w:r>
            </w:hyperlink>
          </w:p>
          <w:p w:rsidR="002F558D" w:rsidRPr="00652621" w:rsidRDefault="00492794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hyperlink w:anchor="_Slips,_Trips_and" w:history="1">
              <w:r w:rsidR="002F558D" w:rsidRPr="00652621">
                <w:rPr>
                  <w:rFonts w:asciiTheme="minorHAnsi" w:hAnsiTheme="minorHAnsi" w:cstheme="minorHAnsi"/>
                  <w:b/>
                  <w:color w:val="0000FF"/>
                  <w:sz w:val="22"/>
                  <w:szCs w:val="22"/>
                  <w:u w:val="single"/>
                </w:rPr>
                <w:t>Slips, trips and falls</w:t>
              </w:r>
            </w:hyperlink>
          </w:p>
          <w:p w:rsidR="00647356" w:rsidRPr="00652621" w:rsidRDefault="00492794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hyperlink w:anchor="_Smoking" w:history="1">
              <w:r w:rsidR="00647356" w:rsidRPr="00652621">
                <w:rPr>
                  <w:rFonts w:asciiTheme="minorHAnsi" w:hAnsiTheme="minorHAnsi" w:cstheme="minorHAnsi"/>
                  <w:b/>
                  <w:color w:val="0000FF"/>
                  <w:sz w:val="22"/>
                  <w:szCs w:val="22"/>
                  <w:u w:val="single"/>
                </w:rPr>
                <w:t>Smoking</w:t>
              </w:r>
            </w:hyperlink>
          </w:p>
          <w:p w:rsidR="00647356" w:rsidRPr="00652621" w:rsidRDefault="00647356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_Ref434226784 \h  \* MERGEFORMAT </w:instrTex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Storage space</w: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647356" w:rsidRPr="00652621" w:rsidRDefault="00647356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_Ref434226779 \h  \* MERGEFORMAT </w:instrTex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St</w:t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r</w:t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ess</w: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6D7064" w:rsidRPr="00652621" w:rsidRDefault="00492794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hyperlink w:anchor="_Student_Placements" w:history="1">
              <w:r w:rsidR="006D7064" w:rsidRPr="00652621">
                <w:rPr>
                  <w:rFonts w:asciiTheme="minorHAnsi" w:hAnsiTheme="minorHAnsi" w:cstheme="minorHAnsi"/>
                  <w:b/>
                  <w:color w:val="0000FF"/>
                  <w:sz w:val="22"/>
                  <w:szCs w:val="22"/>
                  <w:u w:val="single"/>
                </w:rPr>
                <w:t>Student Placements</w:t>
              </w:r>
            </w:hyperlink>
          </w:p>
          <w:p w:rsidR="00642AC5" w:rsidRPr="00652621" w:rsidRDefault="00492794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hyperlink w:anchor="_Student_Supervision" w:history="1">
              <w:r w:rsidR="00642AC5" w:rsidRPr="00652621">
                <w:rPr>
                  <w:rFonts w:asciiTheme="minorHAnsi" w:hAnsiTheme="minorHAnsi" w:cstheme="minorHAnsi"/>
                  <w:b/>
                  <w:color w:val="0000FF"/>
                  <w:sz w:val="22"/>
                  <w:szCs w:val="22"/>
                  <w:u w:val="single"/>
                </w:rPr>
                <w:t>Student supervision</w:t>
              </w:r>
            </w:hyperlink>
          </w:p>
          <w:p w:rsidR="00647356" w:rsidRPr="00652621" w:rsidRDefault="00647356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_Ref434226791 \h  \* MERGEFORMAT </w:instrTex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Travel and Off</w:t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Cam</w:t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p</w:t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us Activities</w: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647356" w:rsidRPr="00652621" w:rsidRDefault="00492794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hyperlink w:anchor="_Vehicle_Travel" w:history="1">
              <w:r w:rsidR="00647356" w:rsidRPr="00652621">
                <w:rPr>
                  <w:rFonts w:asciiTheme="minorHAnsi" w:hAnsiTheme="minorHAnsi" w:cstheme="minorHAnsi"/>
                  <w:b/>
                  <w:color w:val="0000FF"/>
                  <w:sz w:val="22"/>
                  <w:szCs w:val="22"/>
                  <w:u w:val="single"/>
                </w:rPr>
                <w:t>Vehicle travel</w:t>
              </w:r>
            </w:hyperlink>
          </w:p>
          <w:p w:rsidR="00647356" w:rsidRPr="00652621" w:rsidRDefault="00647356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_Ref434226808 \h  \* MERGEFORMAT </w:instrTex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 xml:space="preserve">Working at Heights (above 2 </w:t>
            </w:r>
            <w:proofErr w:type="spellStart"/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metres</w:t>
            </w:r>
            <w:proofErr w:type="spellEnd"/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)</w: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647356" w:rsidRPr="00652621" w:rsidRDefault="00647356" w:rsidP="00647356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_Ref434226786 \h  \* MERGEFORMAT </w:instrTex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="003B3118" w:rsidRPr="003B3118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Workplace environment and Facilities</w:t>
            </w:r>
            <w:r w:rsidRPr="006526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647356" w:rsidRPr="00652621" w:rsidRDefault="0064735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</w:p>
        </w:tc>
      </w:tr>
    </w:tbl>
    <w:p w:rsidR="00647356" w:rsidRDefault="00647356">
      <w:pPr>
        <w:rPr>
          <w:rFonts w:asciiTheme="minorHAnsi" w:hAnsiTheme="minorHAnsi"/>
          <w:sz w:val="20"/>
        </w:rPr>
      </w:pPr>
    </w:p>
    <w:p w:rsidR="00511D7E" w:rsidRPr="001850C7" w:rsidRDefault="00511D7E">
      <w:pPr>
        <w:rPr>
          <w:rFonts w:asciiTheme="minorHAnsi" w:hAnsiTheme="minorHAnsi"/>
          <w:sz w:val="20"/>
        </w:rPr>
      </w:pPr>
    </w:p>
    <w:tbl>
      <w:tblPr>
        <w:tblW w:w="1459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547"/>
        <w:gridCol w:w="4394"/>
        <w:gridCol w:w="5670"/>
        <w:gridCol w:w="991"/>
        <w:gridCol w:w="992"/>
      </w:tblGrid>
      <w:tr w:rsidR="001C4DBE" w:rsidRPr="001850C7" w:rsidTr="00303CC0">
        <w:trPr>
          <w:cantSplit/>
          <w:trHeight w:val="689"/>
          <w:tblHeader/>
        </w:trPr>
        <w:tc>
          <w:tcPr>
            <w:tcW w:w="2547" w:type="dxa"/>
            <w:shd w:val="clear" w:color="auto" w:fill="FF0000"/>
          </w:tcPr>
          <w:p w:rsidR="001C4DBE" w:rsidRPr="001850C7" w:rsidRDefault="001C4DBE" w:rsidP="005805DD">
            <w:pPr>
              <w:pStyle w:val="tableheadinglevel2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1850C7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lastRenderedPageBreak/>
              <w:t>Activity</w:t>
            </w:r>
          </w:p>
        </w:tc>
        <w:tc>
          <w:tcPr>
            <w:tcW w:w="4394" w:type="dxa"/>
            <w:shd w:val="clear" w:color="auto" w:fill="FF0000"/>
          </w:tcPr>
          <w:p w:rsidR="001C4DBE" w:rsidRPr="001850C7" w:rsidRDefault="001C4DBE" w:rsidP="005805DD">
            <w:pPr>
              <w:pStyle w:val="tableheadinglevel2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1850C7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Associated hazards/risks</w:t>
            </w:r>
          </w:p>
        </w:tc>
        <w:tc>
          <w:tcPr>
            <w:tcW w:w="5670" w:type="dxa"/>
            <w:shd w:val="clear" w:color="auto" w:fill="FF0000"/>
          </w:tcPr>
          <w:p w:rsidR="001C4DBE" w:rsidRPr="001850C7" w:rsidRDefault="001C4DBE" w:rsidP="008A771A">
            <w:pPr>
              <w:pStyle w:val="tableheadinglevel2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1850C7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Controls including relevant University and local procedures</w:t>
            </w:r>
          </w:p>
        </w:tc>
        <w:tc>
          <w:tcPr>
            <w:tcW w:w="991" w:type="dxa"/>
            <w:shd w:val="clear" w:color="auto" w:fill="FF0000"/>
          </w:tcPr>
          <w:p w:rsidR="001C4DBE" w:rsidRPr="001850C7" w:rsidRDefault="001C4DBE" w:rsidP="00A53686">
            <w:pPr>
              <w:pStyle w:val="tableheadinglevel2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SFARP (*)</w:t>
            </w:r>
            <w:r w:rsidR="00A53686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Yes/No</w:t>
            </w:r>
          </w:p>
        </w:tc>
        <w:tc>
          <w:tcPr>
            <w:tcW w:w="992" w:type="dxa"/>
            <w:shd w:val="clear" w:color="auto" w:fill="FF0000"/>
          </w:tcPr>
          <w:p w:rsidR="001C4DBE" w:rsidRPr="001850C7" w:rsidRDefault="001C4DBE" w:rsidP="001C4DBE">
            <w:pPr>
              <w:pStyle w:val="tableheadinglevel2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1850C7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 xml:space="preserve">Current risk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rating</w:t>
            </w:r>
          </w:p>
        </w:tc>
      </w:tr>
      <w:tr w:rsidR="001C4DBE" w:rsidRPr="001850C7" w:rsidTr="00303CC0">
        <w:trPr>
          <w:cantSplit/>
        </w:trPr>
        <w:tc>
          <w:tcPr>
            <w:tcW w:w="2547" w:type="dxa"/>
          </w:tcPr>
          <w:p w:rsidR="001C4DBE" w:rsidRPr="008E12C1" w:rsidRDefault="00C77A43" w:rsidP="008E12C1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1" w:name="_Ref434226324"/>
            <w:r w:rsidRPr="008E12C1">
              <w:rPr>
                <w:b/>
                <w:color w:val="auto"/>
                <w:sz w:val="20"/>
                <w:szCs w:val="20"/>
              </w:rPr>
              <w:t>M</w:t>
            </w:r>
            <w:r w:rsidR="001C4DBE" w:rsidRPr="008E12C1">
              <w:rPr>
                <w:b/>
                <w:color w:val="auto"/>
                <w:sz w:val="20"/>
                <w:szCs w:val="20"/>
              </w:rPr>
              <w:t>anual handling</w:t>
            </w:r>
            <w:bookmarkEnd w:id="1"/>
            <w:r w:rsidR="001C4DBE" w:rsidRPr="008E12C1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554172" w:rsidRDefault="00554172" w:rsidP="00E633F7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E2A12" w:rsidRPr="000E2A12" w:rsidRDefault="000E2A12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2A12">
              <w:rPr>
                <w:rFonts w:asciiTheme="minorHAnsi" w:hAnsiTheme="minorHAnsi"/>
                <w:sz w:val="20"/>
                <w:szCs w:val="20"/>
              </w:rPr>
              <w:t>Risk Rating:</w:t>
            </w:r>
          </w:p>
          <w:p w:rsidR="00554172" w:rsidRDefault="00554172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54172">
              <w:rPr>
                <w:rFonts w:asciiTheme="minorHAnsi" w:hAnsiTheme="minorHAnsi"/>
                <w:sz w:val="20"/>
                <w:szCs w:val="20"/>
              </w:rPr>
              <w:t xml:space="preserve">Inherent = </w:t>
            </w:r>
            <w:r w:rsidR="000E2A12">
              <w:rPr>
                <w:rFonts w:asciiTheme="minorHAnsi" w:hAnsiTheme="minorHAnsi"/>
                <w:sz w:val="20"/>
                <w:szCs w:val="20"/>
              </w:rPr>
              <w:t>High</w:t>
            </w:r>
            <w:r w:rsidRPr="00554172">
              <w:rPr>
                <w:rFonts w:asciiTheme="minorHAnsi" w:hAnsiTheme="minorHAnsi"/>
                <w:sz w:val="20"/>
                <w:szCs w:val="20"/>
              </w:rPr>
              <w:t xml:space="preserve"> (all)</w:t>
            </w:r>
          </w:p>
          <w:p w:rsidR="00303CC0" w:rsidRDefault="00303CC0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03CC0" w:rsidRDefault="00303CC0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554172" w:rsidRPr="00554172" w:rsidRDefault="00554172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54172" w:rsidRPr="001850C7" w:rsidRDefault="00554172" w:rsidP="0055417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062755" w:rsidRPr="00062755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Application of high force</w:t>
            </w:r>
          </w:p>
          <w:p w:rsidR="00062755" w:rsidRPr="00062755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Handling of loads which are difficult to grasp or hold</w:t>
            </w:r>
          </w:p>
          <w:p w:rsidR="00062755" w:rsidRPr="00062755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Handling of unstable or unbalanced loads</w:t>
            </w:r>
          </w:p>
          <w:p w:rsidR="00062755" w:rsidRPr="00062755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Poor storage practices leading to sprains and strains</w:t>
            </w:r>
          </w:p>
          <w:p w:rsidR="00254C69" w:rsidRPr="00254C69" w:rsidRDefault="00062755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Sprains and strains from lifting, reaching, bending and twisting</w:t>
            </w:r>
          </w:p>
          <w:p w:rsidR="00254C69" w:rsidRPr="00254C69" w:rsidRDefault="00254C69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54C69">
              <w:rPr>
                <w:rFonts w:asciiTheme="minorHAnsi" w:hAnsiTheme="minorHAnsi"/>
                <w:sz w:val="20"/>
                <w:szCs w:val="20"/>
              </w:rPr>
              <w:t>Manual handling of awkward or unstable objects including people and animals</w:t>
            </w:r>
          </w:p>
          <w:p w:rsidR="00254C69" w:rsidRPr="00254C69" w:rsidRDefault="00254C69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54C69">
              <w:rPr>
                <w:rFonts w:asciiTheme="minorHAnsi" w:hAnsiTheme="minorHAnsi"/>
                <w:sz w:val="20"/>
                <w:szCs w:val="20"/>
              </w:rPr>
              <w:t>Frequent manual handling in awkward locations</w:t>
            </w:r>
          </w:p>
          <w:p w:rsidR="00254C69" w:rsidRPr="00254C69" w:rsidRDefault="00254C69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54C69">
              <w:rPr>
                <w:rFonts w:asciiTheme="minorHAnsi" w:hAnsiTheme="minorHAnsi"/>
                <w:sz w:val="20"/>
                <w:szCs w:val="20"/>
              </w:rPr>
              <w:t>Handling weights over 15 kg</w:t>
            </w:r>
          </w:p>
          <w:p w:rsidR="00254C69" w:rsidRPr="00254C69" w:rsidRDefault="00254C69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54C69">
              <w:rPr>
                <w:rFonts w:asciiTheme="minorHAnsi" w:hAnsiTheme="minorHAnsi"/>
                <w:sz w:val="20"/>
                <w:szCs w:val="20"/>
              </w:rPr>
              <w:t>Frequent handling over 5 kg</w:t>
            </w:r>
          </w:p>
          <w:p w:rsidR="00254C69" w:rsidRPr="00254C69" w:rsidRDefault="00254C69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lang w:val="en-AU"/>
              </w:rPr>
            </w:pPr>
            <w:r w:rsidRPr="00254C69">
              <w:rPr>
                <w:rFonts w:asciiTheme="minorHAnsi" w:hAnsiTheme="minorHAnsi"/>
                <w:sz w:val="20"/>
                <w:szCs w:val="20"/>
              </w:rPr>
              <w:t>Vibrating tools/equipment</w:t>
            </w:r>
          </w:p>
        </w:tc>
        <w:tc>
          <w:tcPr>
            <w:tcW w:w="5670" w:type="dxa"/>
            <w:shd w:val="clear" w:color="auto" w:fill="auto"/>
          </w:tcPr>
          <w:p w:rsidR="00254C69" w:rsidRDefault="00254C69" w:rsidP="00254C69">
            <w:pPr>
              <w:pStyle w:val="tabletext"/>
              <w:numPr>
                <w:ilvl w:val="0"/>
                <w:numId w:val="1"/>
              </w:numPr>
              <w:spacing w:before="100" w:beforeAutospacing="1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 w:rsidRPr="00254C69">
              <w:rPr>
                <w:rFonts w:asciiTheme="minorHAnsi" w:hAnsiTheme="minorHAnsi"/>
                <w:sz w:val="20"/>
                <w:szCs w:val="20"/>
              </w:rPr>
              <w:t>Redesign of tasks or objects</w:t>
            </w:r>
          </w:p>
          <w:p w:rsidR="008028F0" w:rsidRPr="00254C69" w:rsidRDefault="008028F0" w:rsidP="002F558D">
            <w:pPr>
              <w:pStyle w:val="tabletext"/>
              <w:numPr>
                <w:ilvl w:val="0"/>
                <w:numId w:val="1"/>
              </w:numPr>
              <w:spacing w:before="100" w:beforeAutospacing="1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 w:rsidRPr="00254C69">
              <w:rPr>
                <w:rFonts w:asciiTheme="minorHAnsi" w:hAnsiTheme="minorHAnsi"/>
                <w:sz w:val="20"/>
                <w:szCs w:val="20"/>
              </w:rPr>
              <w:t xml:space="preserve">Provision of </w:t>
            </w:r>
            <w:r w:rsidR="00254C69" w:rsidRPr="00254C69">
              <w:rPr>
                <w:rFonts w:asciiTheme="minorHAnsi" w:hAnsiTheme="minorHAnsi"/>
                <w:sz w:val="20"/>
                <w:szCs w:val="20"/>
              </w:rPr>
              <w:t>equipment such as t</w:t>
            </w:r>
            <w:r w:rsidRPr="00254C69">
              <w:rPr>
                <w:rFonts w:asciiTheme="minorHAnsi" w:hAnsiTheme="minorHAnsi"/>
                <w:sz w:val="20"/>
                <w:szCs w:val="20"/>
              </w:rPr>
              <w:t>rolleys</w:t>
            </w:r>
            <w:r w:rsidR="00254C69" w:rsidRPr="00254C6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54C69">
              <w:rPr>
                <w:rFonts w:asciiTheme="minorHAnsi" w:hAnsiTheme="minorHAnsi"/>
                <w:sz w:val="20"/>
                <w:szCs w:val="20"/>
              </w:rPr>
              <w:t>shelving steps</w:t>
            </w:r>
            <w:r w:rsidR="001D0055" w:rsidRPr="00254C69">
              <w:rPr>
                <w:rFonts w:asciiTheme="minorHAnsi" w:hAnsiTheme="minorHAnsi"/>
                <w:sz w:val="20"/>
                <w:szCs w:val="20"/>
              </w:rPr>
              <w:t xml:space="preserve"> and platform ladders</w:t>
            </w:r>
          </w:p>
          <w:p w:rsidR="008028F0" w:rsidRPr="008028F0" w:rsidRDefault="00492794" w:rsidP="00CD58F5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100" w:beforeAutospacing="1"/>
              <w:ind w:left="317" w:hanging="357"/>
              <w:rPr>
                <w:rFonts w:asciiTheme="minorHAnsi" w:hAnsiTheme="minorHAnsi"/>
                <w:sz w:val="20"/>
                <w:lang w:eastAsia="en-AU"/>
              </w:rPr>
            </w:pPr>
            <w:hyperlink r:id="rId8" w:tooltip="Ergonomics and manual handling" w:history="1">
              <w:r w:rsidR="00CD58F5">
                <w:rPr>
                  <w:rFonts w:asciiTheme="minorHAnsi" w:hAnsiTheme="minorHAnsi"/>
                  <w:color w:val="058095"/>
                  <w:sz w:val="20"/>
                  <w:u w:val="single"/>
                  <w:lang w:eastAsia="en-AU"/>
                </w:rPr>
                <w:t>OHS M</w:t>
              </w:r>
              <w:r w:rsidR="008028F0" w:rsidRPr="00CD58F5">
                <w:rPr>
                  <w:rFonts w:asciiTheme="minorHAnsi" w:hAnsiTheme="minorHAnsi"/>
                  <w:color w:val="058095"/>
                  <w:sz w:val="20"/>
                  <w:u w:val="single"/>
                  <w:lang w:eastAsia="en-AU"/>
                </w:rPr>
                <w:t>anual</w:t>
              </w:r>
              <w:r w:rsidR="00CD58F5">
                <w:rPr>
                  <w:rFonts w:asciiTheme="minorHAnsi" w:hAnsiTheme="minorHAnsi"/>
                  <w:color w:val="058095"/>
                  <w:sz w:val="20"/>
                  <w:u w:val="single"/>
                  <w:lang w:eastAsia="en-AU"/>
                </w:rPr>
                <w:t>: manual</w:t>
              </w:r>
              <w:r w:rsidR="008028F0" w:rsidRPr="00CD58F5">
                <w:rPr>
                  <w:rFonts w:asciiTheme="minorHAnsi" w:hAnsiTheme="minorHAnsi"/>
                  <w:color w:val="058095"/>
                  <w:sz w:val="20"/>
                  <w:u w:val="single"/>
                  <w:lang w:eastAsia="en-AU"/>
                </w:rPr>
                <w:t xml:space="preserve"> handling and ergonomics </w:t>
              </w:r>
            </w:hyperlink>
          </w:p>
          <w:p w:rsidR="008028F0" w:rsidRPr="00CD58F5" w:rsidRDefault="008028F0" w:rsidP="00CD58F5">
            <w:pPr>
              <w:pStyle w:val="tabletext"/>
              <w:numPr>
                <w:ilvl w:val="0"/>
                <w:numId w:val="1"/>
              </w:numPr>
              <w:spacing w:before="100" w:beforeAutospacing="1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 w:rsidRPr="00CD58F5">
              <w:rPr>
                <w:rFonts w:asciiTheme="minorHAnsi" w:hAnsiTheme="minorHAnsi"/>
                <w:sz w:val="20"/>
                <w:szCs w:val="20"/>
              </w:rPr>
              <w:t xml:space="preserve">Manual handling training </w:t>
            </w:r>
          </w:p>
          <w:p w:rsidR="008028F0" w:rsidRPr="00CD58F5" w:rsidRDefault="008028F0" w:rsidP="00CD58F5">
            <w:pPr>
              <w:pStyle w:val="tabletext"/>
              <w:numPr>
                <w:ilvl w:val="0"/>
                <w:numId w:val="1"/>
              </w:numPr>
              <w:spacing w:before="100" w:beforeAutospacing="1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 w:rsidRPr="00CD58F5">
              <w:rPr>
                <w:rFonts w:asciiTheme="minorHAnsi" w:hAnsiTheme="minorHAnsi"/>
                <w:sz w:val="20"/>
                <w:szCs w:val="20"/>
              </w:rPr>
              <w:t xml:space="preserve">Hazardous manual handling risk assessments </w:t>
            </w:r>
          </w:p>
          <w:p w:rsidR="001C4DBE" w:rsidRPr="008028F0" w:rsidRDefault="008028F0" w:rsidP="00CD58F5">
            <w:pPr>
              <w:pStyle w:val="tabletext"/>
              <w:numPr>
                <w:ilvl w:val="0"/>
                <w:numId w:val="1"/>
              </w:numPr>
              <w:spacing w:before="100" w:beforeAutospacing="1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 w:rsidRPr="00CD58F5">
              <w:rPr>
                <w:rFonts w:asciiTheme="minorHAnsi" w:hAnsiTheme="minorHAnsi"/>
                <w:sz w:val="20"/>
                <w:szCs w:val="20"/>
              </w:rPr>
              <w:t>Pre purchase checklists (</w:t>
            </w:r>
            <w:hyperlink r:id="rId9" w:history="1">
              <w:r w:rsidRPr="007B58E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Purchasing</w:t>
              </w:r>
            </w:hyperlink>
            <w:r w:rsidRPr="00CD58F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91" w:type="dxa"/>
          </w:tcPr>
          <w:p w:rsidR="001C4DBE" w:rsidRPr="001850C7" w:rsidRDefault="001C4DBE" w:rsidP="00E633F7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C4DBE" w:rsidRPr="001850C7" w:rsidRDefault="001C4DBE" w:rsidP="00E633F7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50C7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</w:tr>
      <w:tr w:rsidR="00942F6B" w:rsidRPr="001850C7" w:rsidTr="00303CC0">
        <w:trPr>
          <w:cantSplit/>
          <w:trHeight w:val="312"/>
        </w:trPr>
        <w:tc>
          <w:tcPr>
            <w:tcW w:w="14594" w:type="dxa"/>
            <w:gridSpan w:val="5"/>
          </w:tcPr>
          <w:p w:rsidR="00942F6B" w:rsidRPr="001850C7" w:rsidRDefault="00942F6B" w:rsidP="00E633F7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1C4DBE" w:rsidRPr="001850C7" w:rsidTr="00303CC0">
        <w:trPr>
          <w:cantSplit/>
          <w:trHeight w:val="659"/>
        </w:trPr>
        <w:tc>
          <w:tcPr>
            <w:tcW w:w="2547" w:type="dxa"/>
          </w:tcPr>
          <w:p w:rsidR="001C4DBE" w:rsidRPr="008E12C1" w:rsidRDefault="001C4DBE" w:rsidP="008E12C1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2" w:name="_Ref434226388"/>
            <w:r w:rsidRPr="008E12C1">
              <w:rPr>
                <w:b/>
                <w:color w:val="auto"/>
                <w:sz w:val="20"/>
                <w:szCs w:val="20"/>
              </w:rPr>
              <w:t>Computer work</w:t>
            </w:r>
            <w:bookmarkEnd w:id="2"/>
          </w:p>
          <w:p w:rsidR="00554172" w:rsidRDefault="00554172" w:rsidP="00E633F7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E2A12" w:rsidRPr="000E2A12" w:rsidRDefault="000E2A12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2A12">
              <w:rPr>
                <w:rFonts w:asciiTheme="minorHAnsi" w:hAnsiTheme="minorHAnsi"/>
                <w:sz w:val="20"/>
                <w:szCs w:val="20"/>
              </w:rPr>
              <w:t>Risk Rating:</w:t>
            </w:r>
          </w:p>
          <w:p w:rsidR="00303CC0" w:rsidRDefault="000E2A12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54172">
              <w:rPr>
                <w:rFonts w:asciiTheme="minorHAnsi" w:hAnsiTheme="minorHAnsi"/>
                <w:sz w:val="20"/>
                <w:szCs w:val="20"/>
              </w:rPr>
              <w:t xml:space="preserve">Inherent = </w:t>
            </w:r>
            <w:r>
              <w:rPr>
                <w:rFonts w:asciiTheme="minorHAnsi" w:hAnsiTheme="minorHAnsi"/>
                <w:sz w:val="20"/>
                <w:szCs w:val="20"/>
              </w:rPr>
              <w:t>High</w:t>
            </w:r>
            <w:r w:rsidRPr="00554172">
              <w:rPr>
                <w:rFonts w:asciiTheme="minorHAnsi" w:hAnsiTheme="minorHAnsi"/>
                <w:sz w:val="20"/>
                <w:szCs w:val="20"/>
              </w:rPr>
              <w:t xml:space="preserve"> (all)</w:t>
            </w:r>
            <w:r w:rsidR="00303C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0E2A12" w:rsidRPr="00554172" w:rsidRDefault="000E2A12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54172" w:rsidRPr="001850C7" w:rsidRDefault="00554172" w:rsidP="00E633F7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062755" w:rsidRPr="00062755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Inadequate</w:t>
            </w:r>
            <w:r w:rsidRPr="00062755">
              <w:rPr>
                <w:rFonts w:asciiTheme="minorHAnsi" w:hAnsiTheme="minorHAnsi"/>
                <w:sz w:val="20"/>
                <w:szCs w:val="20"/>
              </w:rPr>
              <w:t xml:space="preserve"> office furniture and equipment (chair, desk)</w:t>
            </w:r>
          </w:p>
          <w:p w:rsidR="00062755" w:rsidRPr="00062755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Poor jobs or task design</w:t>
            </w:r>
          </w:p>
          <w:p w:rsidR="00062755" w:rsidRPr="00062755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Inadequate lighting</w:t>
            </w:r>
          </w:p>
          <w:p w:rsidR="00062755" w:rsidRPr="00062755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Poor keyboard and office work postures</w:t>
            </w:r>
          </w:p>
          <w:p w:rsidR="00062755" w:rsidRPr="00062755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Repetitive keying or mouse work (overuse injuries)</w:t>
            </w:r>
          </w:p>
          <w:p w:rsidR="00062755" w:rsidRPr="00062755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Inadequate or missed work breaks</w:t>
            </w:r>
          </w:p>
          <w:p w:rsidR="001D0055" w:rsidRPr="001850C7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Poor workstation layout</w:t>
            </w:r>
          </w:p>
        </w:tc>
        <w:tc>
          <w:tcPr>
            <w:tcW w:w="5670" w:type="dxa"/>
            <w:shd w:val="clear" w:color="auto" w:fill="auto"/>
          </w:tcPr>
          <w:p w:rsidR="00CD58F5" w:rsidRDefault="00CD58F5" w:rsidP="008028F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Task variety</w:t>
            </w:r>
          </w:p>
          <w:p w:rsidR="00D40AEA" w:rsidRPr="00D40AEA" w:rsidRDefault="00CD58F5" w:rsidP="00D40AEA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100" w:beforeAutospacing="1"/>
              <w:ind w:left="317" w:hanging="357"/>
              <w:rPr>
                <w:rFonts w:asciiTheme="minorHAnsi" w:hAnsiTheme="minorHAnsi"/>
                <w:sz w:val="20"/>
                <w:lang w:eastAsia="en-AU"/>
              </w:rPr>
            </w:pPr>
            <w:r>
              <w:rPr>
                <w:rFonts w:asciiTheme="minorHAnsi" w:hAnsiTheme="minorHAnsi"/>
                <w:sz w:val="20"/>
              </w:rPr>
              <w:t>Work</w:t>
            </w:r>
            <w:r w:rsidR="00D425DF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breaks (10 minutes in the hour)</w:t>
            </w:r>
            <w:r w:rsidR="00D40AEA">
              <w:t xml:space="preserve"> </w:t>
            </w:r>
            <w:r w:rsidR="00A77444">
              <w:t>(reminders)</w:t>
            </w:r>
          </w:p>
          <w:p w:rsidR="00D40AEA" w:rsidRPr="008028F0" w:rsidRDefault="00492794" w:rsidP="00D40AEA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100" w:beforeAutospacing="1"/>
              <w:ind w:left="317" w:hanging="357"/>
              <w:rPr>
                <w:rFonts w:asciiTheme="minorHAnsi" w:hAnsiTheme="minorHAnsi"/>
                <w:sz w:val="20"/>
                <w:lang w:eastAsia="en-AU"/>
              </w:rPr>
            </w:pPr>
            <w:hyperlink r:id="rId10" w:tooltip="Ergonomics and manual handling" w:history="1">
              <w:r w:rsidR="00D40AEA">
                <w:rPr>
                  <w:rFonts w:asciiTheme="minorHAnsi" w:hAnsiTheme="minorHAnsi"/>
                  <w:color w:val="058095"/>
                  <w:sz w:val="20"/>
                  <w:u w:val="single"/>
                  <w:lang w:eastAsia="en-AU"/>
                </w:rPr>
                <w:t>OHS M</w:t>
              </w:r>
              <w:r w:rsidR="00D40AEA" w:rsidRPr="00CD58F5">
                <w:rPr>
                  <w:rFonts w:asciiTheme="minorHAnsi" w:hAnsiTheme="minorHAnsi"/>
                  <w:color w:val="058095"/>
                  <w:sz w:val="20"/>
                  <w:u w:val="single"/>
                  <w:lang w:eastAsia="en-AU"/>
                </w:rPr>
                <w:t>anual</w:t>
              </w:r>
              <w:r w:rsidR="00D40AEA">
                <w:rPr>
                  <w:rFonts w:asciiTheme="minorHAnsi" w:hAnsiTheme="minorHAnsi"/>
                  <w:color w:val="058095"/>
                  <w:sz w:val="20"/>
                  <w:u w:val="single"/>
                  <w:lang w:eastAsia="en-AU"/>
                </w:rPr>
                <w:t>: manual</w:t>
              </w:r>
              <w:r w:rsidR="00D40AEA" w:rsidRPr="00CD58F5">
                <w:rPr>
                  <w:rFonts w:asciiTheme="minorHAnsi" w:hAnsiTheme="minorHAnsi"/>
                  <w:color w:val="058095"/>
                  <w:sz w:val="20"/>
                  <w:u w:val="single"/>
                  <w:lang w:eastAsia="en-AU"/>
                </w:rPr>
                <w:t xml:space="preserve"> handling and ergonomics </w:t>
              </w:r>
            </w:hyperlink>
          </w:p>
          <w:p w:rsidR="00CD58F5" w:rsidRDefault="00CD58F5" w:rsidP="008028F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Awareness of good keyboard work practices</w:t>
            </w:r>
          </w:p>
          <w:p w:rsidR="008028F0" w:rsidRDefault="008028F0" w:rsidP="008028F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8028F0">
              <w:rPr>
                <w:rFonts w:asciiTheme="minorHAnsi" w:hAnsiTheme="minorHAnsi"/>
                <w:sz w:val="20"/>
                <w:szCs w:val="20"/>
              </w:rPr>
              <w:t xml:space="preserve">Workstation </w:t>
            </w:r>
            <w:r w:rsidR="00CD58F5">
              <w:rPr>
                <w:rFonts w:asciiTheme="minorHAnsi" w:hAnsiTheme="minorHAnsi"/>
                <w:sz w:val="20"/>
                <w:szCs w:val="20"/>
              </w:rPr>
              <w:t>e</w:t>
            </w:r>
            <w:r w:rsidRPr="008028F0">
              <w:rPr>
                <w:rFonts w:asciiTheme="minorHAnsi" w:hAnsiTheme="minorHAnsi"/>
                <w:sz w:val="20"/>
                <w:szCs w:val="20"/>
              </w:rPr>
              <w:t xml:space="preserve">rgonomic </w:t>
            </w:r>
            <w:r w:rsidR="00CD58F5">
              <w:rPr>
                <w:rFonts w:asciiTheme="minorHAnsi" w:hAnsiTheme="minorHAnsi"/>
                <w:sz w:val="20"/>
                <w:szCs w:val="20"/>
              </w:rPr>
              <w:t>assessments</w:t>
            </w:r>
          </w:p>
          <w:p w:rsidR="001C4DBE" w:rsidRPr="001850C7" w:rsidRDefault="00CD58F5" w:rsidP="00CD58F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Ergonomics awareness training</w:t>
            </w:r>
          </w:p>
        </w:tc>
        <w:tc>
          <w:tcPr>
            <w:tcW w:w="991" w:type="dxa"/>
          </w:tcPr>
          <w:p w:rsidR="001C4DBE" w:rsidRPr="001850C7" w:rsidRDefault="001C4DBE" w:rsidP="00E633F7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C4DBE" w:rsidRPr="001850C7" w:rsidRDefault="000E2A12" w:rsidP="00E633F7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</w:tr>
      <w:tr w:rsidR="00942F6B" w:rsidRPr="001850C7" w:rsidTr="00303CC0">
        <w:trPr>
          <w:cantSplit/>
          <w:trHeight w:val="357"/>
        </w:trPr>
        <w:tc>
          <w:tcPr>
            <w:tcW w:w="14594" w:type="dxa"/>
            <w:gridSpan w:val="5"/>
          </w:tcPr>
          <w:p w:rsidR="00942F6B" w:rsidRPr="001850C7" w:rsidRDefault="00942F6B" w:rsidP="00511D7E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3E4658" w:rsidRPr="001850C7" w:rsidTr="00303CC0">
        <w:trPr>
          <w:cantSplit/>
        </w:trPr>
        <w:tc>
          <w:tcPr>
            <w:tcW w:w="2547" w:type="dxa"/>
          </w:tcPr>
          <w:p w:rsidR="000E2A12" w:rsidRPr="00511D7E" w:rsidRDefault="003E4658" w:rsidP="00511D7E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3" w:name="_Ref434226779"/>
            <w:r w:rsidRPr="00511D7E">
              <w:rPr>
                <w:b/>
                <w:color w:val="auto"/>
                <w:sz w:val="20"/>
                <w:szCs w:val="20"/>
              </w:rPr>
              <w:lastRenderedPageBreak/>
              <w:t>Stress</w:t>
            </w:r>
            <w:bookmarkEnd w:id="3"/>
          </w:p>
          <w:p w:rsidR="000E2A12" w:rsidRDefault="000E2A12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E2A12" w:rsidRPr="000E2A12" w:rsidRDefault="000E2A12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2A12">
              <w:rPr>
                <w:rFonts w:asciiTheme="minorHAnsi" w:hAnsiTheme="minorHAnsi"/>
                <w:sz w:val="20"/>
                <w:szCs w:val="20"/>
              </w:rPr>
              <w:t>Risk Rating:</w:t>
            </w:r>
          </w:p>
          <w:p w:rsidR="00303CC0" w:rsidRDefault="000E2A12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54172">
              <w:rPr>
                <w:rFonts w:asciiTheme="minorHAnsi" w:hAnsiTheme="minorHAnsi"/>
                <w:sz w:val="20"/>
                <w:szCs w:val="20"/>
              </w:rPr>
              <w:t xml:space="preserve">Inherent = </w:t>
            </w:r>
            <w:r>
              <w:rPr>
                <w:rFonts w:asciiTheme="minorHAnsi" w:hAnsiTheme="minorHAnsi"/>
                <w:sz w:val="20"/>
                <w:szCs w:val="20"/>
              </w:rPr>
              <w:t>High</w:t>
            </w:r>
            <w:r w:rsidRPr="00554172">
              <w:rPr>
                <w:rFonts w:asciiTheme="minorHAnsi" w:hAnsiTheme="minorHAnsi"/>
                <w:sz w:val="20"/>
                <w:szCs w:val="20"/>
              </w:rPr>
              <w:t xml:space="preserve"> (all)</w:t>
            </w:r>
            <w:r w:rsidR="00303C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</w:t>
              </w:r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</w:t>
              </w:r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n to Index</w:t>
              </w:r>
            </w:hyperlink>
          </w:p>
          <w:p w:rsidR="000E2A12" w:rsidRPr="00554172" w:rsidRDefault="000E2A12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173F77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Aggressive behaviour from colleagues, students, clients</w:t>
            </w:r>
          </w:p>
          <w:p w:rsidR="00173F77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Fatigue (excessive or unsocial hours)</w:t>
            </w:r>
          </w:p>
          <w:p w:rsidR="00173F77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Inappropriate behaviour</w:t>
            </w:r>
          </w:p>
          <w:p w:rsidR="00173F77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Poor job or task design</w:t>
            </w:r>
          </w:p>
          <w:p w:rsidR="00173F77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Occupational Stress</w:t>
            </w:r>
          </w:p>
          <w:p w:rsidR="00173F77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Occupational violence</w:t>
            </w:r>
          </w:p>
          <w:p w:rsidR="00173F77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Excessive workload and work demands</w:t>
            </w:r>
          </w:p>
          <w:p w:rsidR="00173F77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Workplace bullying and harassment</w:t>
            </w:r>
          </w:p>
          <w:p w:rsidR="00983FC4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Workplace conflict</w:t>
            </w:r>
          </w:p>
        </w:tc>
        <w:tc>
          <w:tcPr>
            <w:tcW w:w="5670" w:type="dxa"/>
            <w:shd w:val="clear" w:color="auto" w:fill="auto"/>
          </w:tcPr>
          <w:p w:rsidR="003E4658" w:rsidRDefault="003E4658" w:rsidP="003E465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F90383">
              <w:rPr>
                <w:rFonts w:asciiTheme="minorHAnsi" w:hAnsiTheme="minorHAnsi"/>
                <w:sz w:val="20"/>
                <w:szCs w:val="20"/>
              </w:rPr>
              <w:t xml:space="preserve">Staff training </w:t>
            </w:r>
            <w:r>
              <w:rPr>
                <w:rFonts w:asciiTheme="minorHAnsi" w:hAnsiTheme="minorHAnsi"/>
                <w:sz w:val="20"/>
                <w:szCs w:val="20"/>
              </w:rPr>
              <w:t>on workplace bullying, Code of Conduct and management of stress</w:t>
            </w:r>
          </w:p>
          <w:p w:rsidR="000E2A12" w:rsidRDefault="000E2A12" w:rsidP="003E465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Manager and supervisor training and awareness (supportive management, prevention and early intervention practices)</w:t>
            </w:r>
          </w:p>
          <w:p w:rsidR="00041B15" w:rsidRPr="00F90383" w:rsidRDefault="00041B15" w:rsidP="003E465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health and wellbeing program</w:t>
            </w:r>
          </w:p>
          <w:p w:rsidR="003E4658" w:rsidRPr="00F90383" w:rsidRDefault="00041B15" w:rsidP="003E465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Awareness of </w:t>
            </w:r>
            <w:hyperlink r:id="rId11" w:history="1">
              <w:r w:rsidR="003E4658" w:rsidRPr="00041B1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Employee Assistance Program</w:t>
              </w:r>
            </w:hyperlink>
          </w:p>
          <w:p w:rsidR="003E4658" w:rsidRDefault="00492794" w:rsidP="003E465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3E4658" w:rsidRPr="00041B1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Code of Conduct</w:t>
              </w:r>
            </w:hyperlink>
          </w:p>
          <w:p w:rsidR="003E4658" w:rsidRPr="00F90383" w:rsidRDefault="003E4658" w:rsidP="003E465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OHS Manual and OHS website: </w:t>
            </w:r>
            <w:hyperlink r:id="rId13" w:history="1">
              <w:r w:rsidRPr="003C6E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Stress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14" w:anchor="mental" w:history="1">
              <w:r w:rsidRPr="003C6E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Mental Health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15" w:anchor="optical" w:history="1">
              <w:r w:rsidRPr="003C6E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Inappropriate </w:t>
              </w:r>
              <w:proofErr w:type="spellStart"/>
              <w:r w:rsidRPr="003C6E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Behaviours</w:t>
              </w:r>
              <w:proofErr w:type="spellEnd"/>
              <w:r w:rsidRPr="003C6E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and Workplace Bullying</w:t>
              </w:r>
            </w:hyperlink>
          </w:p>
          <w:p w:rsidR="003E4658" w:rsidRPr="003E4658" w:rsidRDefault="00492794" w:rsidP="00041B1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3E4658" w:rsidRPr="00041B1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Grievance Resolution Procedure</w:t>
              </w:r>
            </w:hyperlink>
            <w:r w:rsidR="003E4658" w:rsidRPr="00F9038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E4658" w:rsidRPr="001850C7" w:rsidRDefault="00983FC4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</w:tr>
      <w:tr w:rsidR="003E4658" w:rsidRPr="001850C7" w:rsidTr="00303CC0">
        <w:trPr>
          <w:cantSplit/>
          <w:trHeight w:val="564"/>
        </w:trPr>
        <w:tc>
          <w:tcPr>
            <w:tcW w:w="14594" w:type="dxa"/>
            <w:gridSpan w:val="5"/>
          </w:tcPr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3E4658" w:rsidRPr="001850C7" w:rsidTr="00303CC0">
        <w:trPr>
          <w:cantSplit/>
        </w:trPr>
        <w:tc>
          <w:tcPr>
            <w:tcW w:w="2547" w:type="dxa"/>
          </w:tcPr>
          <w:p w:rsidR="003E4658" w:rsidRPr="00511D7E" w:rsidRDefault="00511D7E" w:rsidP="00511D7E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4" w:name="_Ref434226782"/>
            <w:r>
              <w:rPr>
                <w:b/>
                <w:color w:val="auto"/>
                <w:sz w:val="20"/>
                <w:szCs w:val="20"/>
              </w:rPr>
              <w:t>E</w:t>
            </w:r>
            <w:r w:rsidR="003E4658" w:rsidRPr="00511D7E">
              <w:rPr>
                <w:b/>
                <w:color w:val="auto"/>
                <w:sz w:val="20"/>
                <w:szCs w:val="20"/>
              </w:rPr>
              <w:t>lectrical equipment</w:t>
            </w:r>
            <w:bookmarkEnd w:id="4"/>
          </w:p>
          <w:p w:rsidR="000E2A12" w:rsidRDefault="000E2A12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07928" w:rsidRPr="000E2A12" w:rsidRDefault="00407928" w:rsidP="0040792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2A12">
              <w:rPr>
                <w:rFonts w:asciiTheme="minorHAnsi" w:hAnsiTheme="minorHAnsi"/>
                <w:sz w:val="20"/>
                <w:szCs w:val="20"/>
              </w:rPr>
              <w:t>Risk Rating:</w:t>
            </w:r>
          </w:p>
          <w:p w:rsidR="000E2A12" w:rsidRPr="000E2A12" w:rsidRDefault="000E2A12" w:rsidP="000E2A12">
            <w:pPr>
              <w:pStyle w:val="tabletext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2A12">
              <w:rPr>
                <w:rFonts w:asciiTheme="minorHAnsi" w:hAnsiTheme="minorHAnsi"/>
                <w:sz w:val="20"/>
                <w:szCs w:val="20"/>
              </w:rPr>
              <w:t>Inherent = high 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trades, </w:t>
            </w:r>
            <w:r w:rsidRPr="000E2A12">
              <w:rPr>
                <w:rFonts w:asciiTheme="minorHAnsi" w:hAnsiTheme="minorHAnsi"/>
                <w:sz w:val="20"/>
                <w:szCs w:val="20"/>
              </w:rPr>
              <w:t>workshops, laboratories)</w:t>
            </w:r>
          </w:p>
          <w:p w:rsidR="00303CC0" w:rsidRDefault="000E2A12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2A12">
              <w:rPr>
                <w:rFonts w:asciiTheme="minorHAnsi" w:hAnsiTheme="minorHAnsi"/>
                <w:sz w:val="20"/>
                <w:szCs w:val="20"/>
              </w:rPr>
              <w:t>Inherent = medium (other)</w:t>
            </w:r>
            <w:r w:rsidR="00303C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E2A12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</w:tc>
        <w:tc>
          <w:tcPr>
            <w:tcW w:w="4394" w:type="dxa"/>
          </w:tcPr>
          <w:p w:rsidR="00173F77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Faulty electrical equipment causing shock or electrocution</w:t>
            </w:r>
          </w:p>
          <w:p w:rsidR="003E4658" w:rsidRPr="001850C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Use of uncertified electrical equipment/appliances</w:t>
            </w:r>
          </w:p>
        </w:tc>
        <w:tc>
          <w:tcPr>
            <w:tcW w:w="5670" w:type="dxa"/>
            <w:shd w:val="clear" w:color="auto" w:fill="auto"/>
          </w:tcPr>
          <w:p w:rsidR="003E4658" w:rsidRPr="008028F0" w:rsidRDefault="00492794" w:rsidP="003E465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hyperlink r:id="rId17" w:tooltip="Electrical Safety Standard" w:history="1">
              <w:r w:rsidR="003E4658" w:rsidRPr="008028F0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Electrical Safety Standard </w:t>
              </w:r>
            </w:hyperlink>
          </w:p>
          <w:p w:rsidR="003E4658" w:rsidRDefault="003E4658" w:rsidP="003E465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 electrical inspections</w:t>
            </w:r>
          </w:p>
          <w:p w:rsidR="000E2A12" w:rsidRDefault="000E2A12" w:rsidP="003E465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Tag-out, lock-out procedures</w:t>
            </w:r>
          </w:p>
          <w:p w:rsidR="000E2A12" w:rsidRPr="001850C7" w:rsidRDefault="000E2A12" w:rsidP="003E465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 permits</w:t>
            </w:r>
          </w:p>
        </w:tc>
        <w:tc>
          <w:tcPr>
            <w:tcW w:w="991" w:type="dxa"/>
          </w:tcPr>
          <w:p w:rsidR="003E4658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50C7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</w:tr>
      <w:tr w:rsidR="003E4658" w:rsidRPr="001850C7" w:rsidTr="00303CC0">
        <w:trPr>
          <w:cantSplit/>
          <w:trHeight w:val="382"/>
        </w:trPr>
        <w:tc>
          <w:tcPr>
            <w:tcW w:w="14594" w:type="dxa"/>
            <w:gridSpan w:val="5"/>
          </w:tcPr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3E4658" w:rsidRPr="001850C7" w:rsidTr="00303CC0">
        <w:trPr>
          <w:cantSplit/>
        </w:trPr>
        <w:tc>
          <w:tcPr>
            <w:tcW w:w="2547" w:type="dxa"/>
          </w:tcPr>
          <w:p w:rsidR="00303CC0" w:rsidRPr="00303CC0" w:rsidRDefault="003E4658" w:rsidP="00303CC0">
            <w:pPr>
              <w:pStyle w:val="tabletext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_Ref434226784"/>
            <w:r w:rsidRPr="00303CC0">
              <w:rPr>
                <w:rFonts w:asciiTheme="minorHAnsi" w:hAnsiTheme="minorHAnsi" w:cstheme="minorHAnsi"/>
                <w:b/>
                <w:sz w:val="20"/>
                <w:szCs w:val="20"/>
              </w:rPr>
              <w:t>Storage space</w:t>
            </w:r>
            <w:bookmarkEnd w:id="5"/>
          </w:p>
          <w:p w:rsidR="00303CC0" w:rsidRP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3E4658" w:rsidRPr="00303CC0" w:rsidRDefault="003E4658" w:rsidP="00511D7E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173F77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Difficult access to material storage areas</w:t>
            </w:r>
          </w:p>
          <w:p w:rsidR="00173F77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Falling loads due to overloading of shelves</w:t>
            </w:r>
          </w:p>
          <w:p w:rsidR="00173F77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Inadequate amount of storage (resulting in housekeeping hazards)</w:t>
            </w:r>
          </w:p>
          <w:p w:rsidR="00983FC4" w:rsidRPr="001850C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Poor storage practices leading to sprains and strains</w:t>
            </w:r>
          </w:p>
        </w:tc>
        <w:tc>
          <w:tcPr>
            <w:tcW w:w="5670" w:type="dxa"/>
            <w:shd w:val="clear" w:color="auto" w:fill="auto"/>
          </w:tcPr>
          <w:p w:rsidR="003E4658" w:rsidRDefault="003E4658" w:rsidP="00A4588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Accessible planned storage</w:t>
            </w:r>
          </w:p>
          <w:p w:rsidR="003E4658" w:rsidRDefault="003E4658" w:rsidP="00A4588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Workplace inspections</w:t>
            </w:r>
          </w:p>
          <w:p w:rsidR="00983FC4" w:rsidRDefault="00983FC4" w:rsidP="00A4588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Ensuring housekeeping standards are maintained</w:t>
            </w:r>
          </w:p>
          <w:p w:rsidR="00983FC4" w:rsidRPr="001850C7" w:rsidRDefault="00983FC4" w:rsidP="00A4588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Periodic archiving of records, exam papers etc.</w:t>
            </w:r>
          </w:p>
        </w:tc>
        <w:tc>
          <w:tcPr>
            <w:tcW w:w="991" w:type="dxa"/>
          </w:tcPr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E4658" w:rsidRPr="001850C7" w:rsidRDefault="00983FC4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</w:tr>
      <w:tr w:rsidR="003E4658" w:rsidRPr="001850C7" w:rsidTr="00303CC0">
        <w:trPr>
          <w:cantSplit/>
          <w:trHeight w:val="289"/>
        </w:trPr>
        <w:tc>
          <w:tcPr>
            <w:tcW w:w="14594" w:type="dxa"/>
            <w:gridSpan w:val="5"/>
          </w:tcPr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3E4658" w:rsidRPr="001850C7" w:rsidTr="00303CC0">
        <w:trPr>
          <w:cantSplit/>
        </w:trPr>
        <w:tc>
          <w:tcPr>
            <w:tcW w:w="2547" w:type="dxa"/>
          </w:tcPr>
          <w:p w:rsidR="00303CC0" w:rsidRPr="00303CC0" w:rsidRDefault="00983FC4" w:rsidP="00303CC0">
            <w:pPr>
              <w:pStyle w:val="tabletext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_Ref434226786"/>
            <w:r w:rsidRPr="00303CC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Workplace environment and Facilities</w:t>
            </w:r>
            <w:bookmarkEnd w:id="6"/>
          </w:p>
          <w:p w:rsidR="00303CC0" w:rsidRP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3E4658" w:rsidRPr="00303CC0" w:rsidRDefault="003E4658" w:rsidP="00511D7E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4" w:type="dxa"/>
          </w:tcPr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Inadequate facilities: washing facilities, drinking water, dining facilities</w:t>
            </w:r>
          </w:p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Glare due to lack of adequate blinds</w:t>
            </w:r>
          </w:p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Inappropriate waste management</w:t>
            </w:r>
          </w:p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Inadequate lighting</w:t>
            </w:r>
          </w:p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High levels of nuisance noise raising stress levels and causing distraction</w:t>
            </w:r>
          </w:p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Office waste</w:t>
            </w:r>
          </w:p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Poorly maintained  equipment</w:t>
            </w:r>
          </w:p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Thermal discomfort due to inadequate heating or cooling</w:t>
            </w:r>
          </w:p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Toilets inadequate, not maintained or difficult to access</w:t>
            </w:r>
          </w:p>
          <w:p w:rsidR="003E4658" w:rsidRPr="001850C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Poor office layout creating stress, poor communication or distraction</w:t>
            </w:r>
          </w:p>
        </w:tc>
        <w:tc>
          <w:tcPr>
            <w:tcW w:w="5670" w:type="dxa"/>
            <w:shd w:val="clear" w:color="auto" w:fill="auto"/>
          </w:tcPr>
          <w:p w:rsidR="00A45888" w:rsidRDefault="00A45888" w:rsidP="00A4588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A45888">
              <w:rPr>
                <w:rFonts w:asciiTheme="minorHAnsi" w:hAnsiTheme="minorHAnsi"/>
                <w:sz w:val="20"/>
                <w:szCs w:val="20"/>
              </w:rPr>
              <w:t xml:space="preserve">Scheduled workplace inspections </w:t>
            </w:r>
          </w:p>
          <w:p w:rsidR="00A45888" w:rsidRPr="00A45888" w:rsidRDefault="00492794" w:rsidP="00A4588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A45888" w:rsidRPr="00A4588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Maintenance Request System</w:t>
              </w:r>
            </w:hyperlink>
          </w:p>
          <w:p w:rsidR="00A45888" w:rsidRPr="00A45888" w:rsidRDefault="00A45888" w:rsidP="00A4588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of p</w:t>
            </w:r>
            <w:r w:rsidRPr="00A45888">
              <w:rPr>
                <w:rFonts w:asciiTheme="minorHAnsi" w:hAnsiTheme="minorHAnsi"/>
                <w:sz w:val="20"/>
                <w:szCs w:val="20"/>
              </w:rPr>
              <w:t xml:space="preserve">referred </w:t>
            </w:r>
            <w:r>
              <w:rPr>
                <w:rFonts w:asciiTheme="minorHAnsi" w:hAnsiTheme="minorHAnsi"/>
                <w:sz w:val="20"/>
                <w:szCs w:val="20"/>
              </w:rPr>
              <w:t>University s</w:t>
            </w:r>
            <w:r w:rsidRPr="00A45888">
              <w:rPr>
                <w:rFonts w:asciiTheme="minorHAnsi" w:hAnsiTheme="minorHAnsi"/>
                <w:sz w:val="20"/>
                <w:szCs w:val="20"/>
              </w:rPr>
              <w:t xml:space="preserve">uppliers </w:t>
            </w:r>
          </w:p>
          <w:p w:rsidR="00A45888" w:rsidRPr="00A45888" w:rsidRDefault="00A45888" w:rsidP="00A4588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A45888">
              <w:rPr>
                <w:rFonts w:asciiTheme="minorHAnsi" w:hAnsiTheme="minorHAnsi"/>
                <w:sz w:val="20"/>
                <w:szCs w:val="20"/>
              </w:rPr>
              <w:t xml:space="preserve">Risk assessments </w:t>
            </w:r>
          </w:p>
          <w:p w:rsidR="003E4658" w:rsidRPr="001850C7" w:rsidRDefault="003E4658" w:rsidP="003E4658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:rsidR="003E4658" w:rsidRPr="001850C7" w:rsidRDefault="003E4658" w:rsidP="003E4658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E4658" w:rsidRPr="001850C7" w:rsidRDefault="00A45888" w:rsidP="003E4658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</w:tr>
      <w:tr w:rsidR="003E4658" w:rsidRPr="001850C7" w:rsidTr="00303CC0">
        <w:trPr>
          <w:cantSplit/>
          <w:trHeight w:val="263"/>
        </w:trPr>
        <w:tc>
          <w:tcPr>
            <w:tcW w:w="14594" w:type="dxa"/>
            <w:gridSpan w:val="5"/>
          </w:tcPr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3E4658" w:rsidRPr="001850C7" w:rsidTr="00303CC0">
        <w:trPr>
          <w:cantSplit/>
        </w:trPr>
        <w:tc>
          <w:tcPr>
            <w:tcW w:w="2547" w:type="dxa"/>
          </w:tcPr>
          <w:p w:rsidR="00303CC0" w:rsidRPr="00303CC0" w:rsidRDefault="00A45888" w:rsidP="00303CC0">
            <w:pPr>
              <w:pStyle w:val="tabletext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7" w:name="_Ref434226788"/>
            <w:r w:rsidRPr="00303CC0">
              <w:rPr>
                <w:rFonts w:asciiTheme="minorHAnsi" w:hAnsiTheme="minorHAnsi" w:cstheme="minorHAnsi"/>
                <w:b/>
                <w:sz w:val="20"/>
                <w:szCs w:val="20"/>
              </w:rPr>
              <w:t>Contractors, consultants, temporary staff</w:t>
            </w:r>
            <w:bookmarkEnd w:id="7"/>
          </w:p>
          <w:p w:rsidR="00303CC0" w:rsidRP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3E4658" w:rsidRPr="00303CC0" w:rsidRDefault="003E4658" w:rsidP="00511D7E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Conducting work unsafely or in conflict with University procedures</w:t>
            </w:r>
          </w:p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Unfamiliar with University emergency procedures</w:t>
            </w:r>
          </w:p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Environmental contamination</w:t>
            </w:r>
          </w:p>
          <w:p w:rsidR="003E4658" w:rsidRPr="001850C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Unfamiliarity with University procedures and conditions leading to unsafe practices, injury and environmental contamination</w:t>
            </w:r>
          </w:p>
        </w:tc>
        <w:tc>
          <w:tcPr>
            <w:tcW w:w="5670" w:type="dxa"/>
            <w:shd w:val="clear" w:color="auto" w:fill="auto"/>
          </w:tcPr>
          <w:p w:rsidR="003E4658" w:rsidRDefault="00051B2A" w:rsidP="00051B2A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Trained contract managers</w:t>
            </w:r>
          </w:p>
          <w:p w:rsidR="00051B2A" w:rsidRDefault="00051B2A" w:rsidP="00051B2A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Appropriate local contractor management system</w:t>
            </w:r>
            <w:r w:rsidR="00A53686">
              <w:rPr>
                <w:rFonts w:asciiTheme="minorHAnsi" w:hAnsiTheme="minorHAnsi"/>
                <w:sz w:val="20"/>
                <w:szCs w:val="20"/>
              </w:rPr>
              <w:t xml:space="preserve"> (procedure)</w:t>
            </w:r>
          </w:p>
          <w:p w:rsidR="00051B2A" w:rsidRPr="00051B2A" w:rsidRDefault="00051B2A" w:rsidP="00051B2A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51B2A">
              <w:rPr>
                <w:rFonts w:asciiTheme="minorHAnsi" w:hAnsiTheme="minorHAnsi"/>
                <w:sz w:val="20"/>
                <w:szCs w:val="20"/>
              </w:rPr>
              <w:t xml:space="preserve">Contractor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051B2A">
              <w:rPr>
                <w:rFonts w:asciiTheme="minorHAnsi" w:hAnsiTheme="minorHAnsi"/>
                <w:sz w:val="20"/>
                <w:szCs w:val="20"/>
              </w:rPr>
              <w:t xml:space="preserve">nduction and 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051B2A">
              <w:rPr>
                <w:rFonts w:asciiTheme="minorHAnsi" w:hAnsiTheme="minorHAnsi"/>
                <w:sz w:val="20"/>
                <w:szCs w:val="20"/>
              </w:rPr>
              <w:t>raining</w:t>
            </w:r>
          </w:p>
          <w:p w:rsidR="00051B2A" w:rsidRPr="001850C7" w:rsidRDefault="00051B2A" w:rsidP="00051B2A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51B2A">
              <w:rPr>
                <w:rFonts w:asciiTheme="minorHAnsi" w:hAnsiTheme="minorHAnsi"/>
                <w:sz w:val="20"/>
                <w:szCs w:val="20"/>
              </w:rPr>
              <w:t xml:space="preserve">Safe </w:t>
            </w: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Pr="00051B2A">
              <w:rPr>
                <w:rFonts w:asciiTheme="minorHAnsi" w:hAnsiTheme="minorHAnsi"/>
                <w:sz w:val="20"/>
                <w:szCs w:val="20"/>
              </w:rPr>
              <w:t>ork Method Statements</w:t>
            </w:r>
          </w:p>
        </w:tc>
        <w:tc>
          <w:tcPr>
            <w:tcW w:w="991" w:type="dxa"/>
          </w:tcPr>
          <w:p w:rsidR="003E4658" w:rsidRPr="001850C7" w:rsidRDefault="003E4658" w:rsidP="00A4588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E4658" w:rsidRPr="001850C7" w:rsidRDefault="00051B2A" w:rsidP="00A4588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</w:tr>
      <w:tr w:rsidR="003E4658" w:rsidRPr="001850C7" w:rsidTr="00303CC0">
        <w:trPr>
          <w:cantSplit/>
          <w:trHeight w:val="354"/>
        </w:trPr>
        <w:tc>
          <w:tcPr>
            <w:tcW w:w="14594" w:type="dxa"/>
            <w:gridSpan w:val="5"/>
          </w:tcPr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3E4658" w:rsidRPr="001850C7" w:rsidTr="00303CC0">
        <w:trPr>
          <w:cantSplit/>
        </w:trPr>
        <w:tc>
          <w:tcPr>
            <w:tcW w:w="2547" w:type="dxa"/>
          </w:tcPr>
          <w:p w:rsidR="00303CC0" w:rsidRPr="00303CC0" w:rsidRDefault="00A53686" w:rsidP="00303CC0">
            <w:pPr>
              <w:pStyle w:val="tabletext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" w:name="_Ref434226789"/>
            <w:r w:rsidRPr="00303CC0">
              <w:rPr>
                <w:rFonts w:asciiTheme="minorHAnsi" w:hAnsiTheme="minorHAnsi" w:cstheme="minorHAnsi"/>
                <w:b/>
                <w:sz w:val="20"/>
                <w:szCs w:val="20"/>
              </w:rPr>
              <w:t>Clients, Students and General Public</w:t>
            </w:r>
            <w:bookmarkEnd w:id="8"/>
          </w:p>
          <w:p w:rsidR="00303CC0" w:rsidRP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3E4658" w:rsidRPr="00303CC0" w:rsidRDefault="003E4658" w:rsidP="00511D7E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A53686" w:rsidRPr="00A53686" w:rsidRDefault="00A53686" w:rsidP="00A5368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A53686">
              <w:rPr>
                <w:rFonts w:asciiTheme="minorHAnsi" w:hAnsiTheme="minorHAnsi"/>
                <w:sz w:val="20"/>
                <w:szCs w:val="20"/>
              </w:rPr>
              <w:t xml:space="preserve">ctivities that adversely impact on the University environment and/or staff </w:t>
            </w:r>
          </w:p>
          <w:p w:rsidR="003E4658" w:rsidRPr="001850C7" w:rsidRDefault="00A53686" w:rsidP="00A5368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A53686">
              <w:rPr>
                <w:rFonts w:asciiTheme="minorHAnsi" w:hAnsiTheme="minorHAnsi"/>
                <w:sz w:val="20"/>
                <w:szCs w:val="20"/>
              </w:rPr>
              <w:t xml:space="preserve">Inadvertently exposed to hazards or </w:t>
            </w:r>
            <w:r>
              <w:rPr>
                <w:rFonts w:asciiTheme="minorHAnsi" w:hAnsiTheme="minorHAnsi"/>
                <w:sz w:val="20"/>
                <w:szCs w:val="20"/>
              </w:rPr>
              <w:t>risks</w:t>
            </w:r>
          </w:p>
        </w:tc>
        <w:tc>
          <w:tcPr>
            <w:tcW w:w="5670" w:type="dxa"/>
            <w:shd w:val="clear" w:color="auto" w:fill="auto"/>
          </w:tcPr>
          <w:p w:rsidR="00A53686" w:rsidRPr="00A53686" w:rsidRDefault="00412FA7" w:rsidP="00A5368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Workplace inspections</w:t>
            </w:r>
          </w:p>
          <w:p w:rsidR="00A53686" w:rsidRPr="00A53686" w:rsidRDefault="00A53686" w:rsidP="00A5368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A53686">
              <w:rPr>
                <w:rFonts w:asciiTheme="minorHAnsi" w:hAnsiTheme="minorHAnsi"/>
                <w:sz w:val="20"/>
                <w:szCs w:val="20"/>
              </w:rPr>
              <w:t>24 hours Security Support</w:t>
            </w:r>
          </w:p>
          <w:p w:rsidR="003E4658" w:rsidRPr="001850C7" w:rsidRDefault="00A53686" w:rsidP="00A5368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A53686">
              <w:rPr>
                <w:rFonts w:asciiTheme="minorHAnsi" w:hAnsiTheme="minorHAnsi"/>
                <w:sz w:val="20"/>
                <w:szCs w:val="20"/>
              </w:rPr>
              <w:t>Restricted access to University buildings and property</w:t>
            </w:r>
          </w:p>
        </w:tc>
        <w:tc>
          <w:tcPr>
            <w:tcW w:w="991" w:type="dxa"/>
          </w:tcPr>
          <w:p w:rsidR="003E4658" w:rsidRPr="001850C7" w:rsidRDefault="003E4658" w:rsidP="003E4658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E4658" w:rsidRPr="001850C7" w:rsidRDefault="00A53686" w:rsidP="003E4658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</w:tr>
      <w:tr w:rsidR="003E4658" w:rsidRPr="001850C7" w:rsidTr="00303CC0">
        <w:trPr>
          <w:cantSplit/>
          <w:trHeight w:val="564"/>
        </w:trPr>
        <w:tc>
          <w:tcPr>
            <w:tcW w:w="14594" w:type="dxa"/>
            <w:gridSpan w:val="5"/>
          </w:tcPr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Measures (#)</w:t>
            </w:r>
          </w:p>
        </w:tc>
      </w:tr>
      <w:tr w:rsidR="00407928" w:rsidRPr="00303CC0" w:rsidTr="00303CC0">
        <w:trPr>
          <w:cantSplit/>
        </w:trPr>
        <w:tc>
          <w:tcPr>
            <w:tcW w:w="2547" w:type="dxa"/>
          </w:tcPr>
          <w:p w:rsidR="00407928" w:rsidRPr="00303CC0" w:rsidRDefault="00407928" w:rsidP="002F558D">
            <w:pPr>
              <w:pStyle w:val="Heading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bookmarkStart w:id="9" w:name="_Slips,_Trips_and"/>
            <w:bookmarkEnd w:id="9"/>
            <w:r w:rsidRPr="00303C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Slips, Trips and </w:t>
            </w:r>
            <w:proofErr w:type="gramStart"/>
            <w:r w:rsidRPr="00303C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Falls</w:t>
            </w:r>
            <w:proofErr w:type="gramEnd"/>
          </w:p>
          <w:p w:rsidR="00407928" w:rsidRPr="00303CC0" w:rsidRDefault="00407928" w:rsidP="00407928">
            <w:pPr>
              <w:rPr>
                <w:rFonts w:asciiTheme="minorHAnsi" w:hAnsiTheme="minorHAnsi" w:cstheme="minorHAnsi"/>
              </w:rPr>
            </w:pPr>
          </w:p>
          <w:p w:rsidR="00407928" w:rsidRPr="00303CC0" w:rsidRDefault="00407928" w:rsidP="00407928">
            <w:pPr>
              <w:pStyle w:val="tabletext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Risk Rating:</w:t>
            </w:r>
          </w:p>
          <w:p w:rsidR="00407928" w:rsidRPr="00303CC0" w:rsidRDefault="00407928" w:rsidP="0040792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Cs w:val="18"/>
                <w:lang w:val="en-AU"/>
              </w:rPr>
            </w:pPr>
            <w:r w:rsidRPr="00303CC0">
              <w:rPr>
                <w:rFonts w:asciiTheme="minorHAnsi" w:hAnsiTheme="minorHAnsi" w:cstheme="minorHAnsi"/>
                <w:szCs w:val="18"/>
                <w:lang w:val="en-AU"/>
              </w:rPr>
              <w:t>Inherent = high (Facilities, workshops)</w:t>
            </w:r>
          </w:p>
          <w:p w:rsidR="00303CC0" w:rsidRPr="00303CC0" w:rsidRDefault="00407928" w:rsidP="00303CC0">
            <w:pPr>
              <w:pStyle w:val="tabletext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lang w:val="en-AU"/>
              </w:rPr>
              <w:t>Inherent = medium (other)</w:t>
            </w:r>
            <w:r w:rsidR="00303CC0" w:rsidRPr="00303C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03CC0" w:rsidRP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407928" w:rsidRPr="00303CC0" w:rsidRDefault="00407928" w:rsidP="0040792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Cs w:val="18"/>
                <w:lang w:val="en-AU"/>
              </w:rPr>
            </w:pPr>
          </w:p>
        </w:tc>
        <w:tc>
          <w:tcPr>
            <w:tcW w:w="4394" w:type="dxa"/>
          </w:tcPr>
          <w:p w:rsidR="00407928" w:rsidRPr="00303CC0" w:rsidRDefault="00407928" w:rsidP="0040792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Poor housekeeping</w:t>
            </w:r>
          </w:p>
          <w:p w:rsidR="00407928" w:rsidRPr="00303CC0" w:rsidRDefault="00407928" w:rsidP="0040792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Inadequate maintenance</w:t>
            </w:r>
          </w:p>
          <w:p w:rsidR="00407928" w:rsidRPr="00303CC0" w:rsidRDefault="00407928" w:rsidP="0040792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Poor design</w:t>
            </w:r>
          </w:p>
          <w:p w:rsidR="00407928" w:rsidRPr="00303CC0" w:rsidRDefault="00407928" w:rsidP="0040792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Inadequate work practices</w:t>
            </w:r>
          </w:p>
        </w:tc>
        <w:tc>
          <w:tcPr>
            <w:tcW w:w="5670" w:type="dxa"/>
            <w:shd w:val="clear" w:color="auto" w:fill="auto"/>
          </w:tcPr>
          <w:p w:rsidR="00407928" w:rsidRPr="00303CC0" w:rsidRDefault="00407928" w:rsidP="0040792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Workplace inspections</w:t>
            </w:r>
          </w:p>
          <w:p w:rsidR="00407928" w:rsidRPr="00303CC0" w:rsidRDefault="00407928" w:rsidP="0040792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Hazard and near-miss reporting</w:t>
            </w:r>
          </w:p>
          <w:p w:rsidR="00407928" w:rsidRPr="00303CC0" w:rsidRDefault="00407928" w:rsidP="0040792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Housekeeping standards</w:t>
            </w:r>
          </w:p>
          <w:p w:rsidR="00407928" w:rsidRPr="00303CC0" w:rsidRDefault="00407928" w:rsidP="0040792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Preventative maintenance (Facilities)</w:t>
            </w:r>
          </w:p>
          <w:p w:rsidR="00407928" w:rsidRPr="00303CC0" w:rsidRDefault="00407928" w:rsidP="0040792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Outdoor lighting inspections/audits</w:t>
            </w:r>
          </w:p>
        </w:tc>
        <w:tc>
          <w:tcPr>
            <w:tcW w:w="991" w:type="dxa"/>
          </w:tcPr>
          <w:p w:rsidR="00407928" w:rsidRPr="00303CC0" w:rsidRDefault="00407928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928" w:rsidRPr="00303CC0" w:rsidRDefault="00407928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</w:tr>
      <w:tr w:rsidR="00407928" w:rsidRPr="00303CC0" w:rsidTr="00303CC0">
        <w:trPr>
          <w:cantSplit/>
          <w:trHeight w:val="360"/>
        </w:trPr>
        <w:tc>
          <w:tcPr>
            <w:tcW w:w="14594" w:type="dxa"/>
            <w:gridSpan w:val="5"/>
          </w:tcPr>
          <w:p w:rsidR="00407928" w:rsidRPr="00303CC0" w:rsidRDefault="00407928" w:rsidP="002F558D">
            <w:pPr>
              <w:pStyle w:val="tabletext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Measures (#)</w:t>
            </w:r>
          </w:p>
        </w:tc>
      </w:tr>
      <w:tr w:rsidR="003E4658" w:rsidRPr="00303CC0" w:rsidTr="00303CC0">
        <w:trPr>
          <w:cantSplit/>
        </w:trPr>
        <w:tc>
          <w:tcPr>
            <w:tcW w:w="2547" w:type="dxa"/>
          </w:tcPr>
          <w:p w:rsidR="00303CC0" w:rsidRPr="00303CC0" w:rsidRDefault="00412FA7" w:rsidP="00303CC0">
            <w:pPr>
              <w:pStyle w:val="tabletext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_Ref434226791"/>
            <w:r w:rsidRPr="00303CC0">
              <w:rPr>
                <w:rFonts w:asciiTheme="minorHAnsi" w:hAnsiTheme="minorHAnsi" w:cstheme="minorHAnsi"/>
                <w:b/>
                <w:sz w:val="20"/>
                <w:szCs w:val="20"/>
              </w:rPr>
              <w:t>Travel and Off Campus Activities</w:t>
            </w:r>
            <w:bookmarkEnd w:id="10"/>
            <w:r w:rsidR="00303CC0" w:rsidRPr="00303C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303CC0" w:rsidRP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3E4658" w:rsidRPr="00303CC0" w:rsidRDefault="003E4658" w:rsidP="00511D7E">
            <w:pPr>
              <w:pStyle w:val="Heading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2A4BFD" w:rsidRPr="00303CC0" w:rsidRDefault="002A4BFD" w:rsidP="002A4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2D7CB8" w:rsidRPr="00303CC0" w:rsidRDefault="002D7CB8" w:rsidP="002D7CB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Inadequate communication arrangements resulting in higher risks</w:t>
            </w:r>
          </w:p>
          <w:p w:rsidR="002D7CB8" w:rsidRPr="00303CC0" w:rsidRDefault="002D7CB8" w:rsidP="002D7CB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Inadequate emergency planning and arrangements</w:t>
            </w:r>
          </w:p>
          <w:p w:rsidR="002D7CB8" w:rsidRPr="00303CC0" w:rsidRDefault="002D7CB8" w:rsidP="002D7CB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International travel to hazardous destinations</w:t>
            </w:r>
          </w:p>
          <w:p w:rsidR="002D7CB8" w:rsidRPr="00303CC0" w:rsidRDefault="002D7CB8" w:rsidP="002D7CB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Lack of informed consent and knowledge of local hazards</w:t>
            </w:r>
          </w:p>
          <w:p w:rsidR="002D7CB8" w:rsidRPr="00303CC0" w:rsidRDefault="002D7CB8" w:rsidP="002D7CB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Remote locations where there are increased risks or poor communications</w:t>
            </w:r>
          </w:p>
          <w:p w:rsidR="002D7CB8" w:rsidRPr="00303CC0" w:rsidRDefault="002D7CB8" w:rsidP="002D7CB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Vehicle and travel accidents</w:t>
            </w:r>
          </w:p>
          <w:p w:rsidR="00412FA7" w:rsidRPr="00303CC0" w:rsidRDefault="002D7CB8" w:rsidP="002D7CB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Unfamiliar hazardous workplaces and work locations</w:t>
            </w:r>
          </w:p>
        </w:tc>
        <w:tc>
          <w:tcPr>
            <w:tcW w:w="5670" w:type="dxa"/>
            <w:shd w:val="clear" w:color="auto" w:fill="auto"/>
          </w:tcPr>
          <w:p w:rsidR="003E4658" w:rsidRPr="00303CC0" w:rsidRDefault="00CD3937" w:rsidP="00412FA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Travel authorization process</w:t>
            </w:r>
          </w:p>
          <w:p w:rsidR="00CD3937" w:rsidRPr="00303CC0" w:rsidRDefault="00CD3937" w:rsidP="00412FA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Checking off licenses</w:t>
            </w:r>
          </w:p>
          <w:p w:rsidR="00CD3937" w:rsidRPr="00303CC0" w:rsidRDefault="00CD3937" w:rsidP="00412FA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Using known accommodation providers</w:t>
            </w:r>
          </w:p>
          <w:p w:rsidR="00CD3937" w:rsidRPr="00303CC0" w:rsidRDefault="00CD3937" w:rsidP="00CD393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24 hours Security Support</w:t>
            </w:r>
          </w:p>
          <w:p w:rsidR="00972AF2" w:rsidRPr="00303CC0" w:rsidRDefault="00972AF2" w:rsidP="00CD393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 xml:space="preserve">Provision of </w:t>
            </w:r>
            <w:r w:rsidR="006D38A5" w:rsidRPr="00303CC0">
              <w:rPr>
                <w:rFonts w:asciiTheme="minorHAnsi" w:hAnsiTheme="minorHAnsi" w:cstheme="minorHAnsi"/>
                <w:sz w:val="20"/>
                <w:szCs w:val="20"/>
              </w:rPr>
              <w:t>video-conferencing alternatives</w:t>
            </w:r>
          </w:p>
          <w:p w:rsidR="006D38A5" w:rsidRPr="00303CC0" w:rsidRDefault="006D38A5" w:rsidP="00CD393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Provision of 5-star rated vehicles</w:t>
            </w:r>
          </w:p>
        </w:tc>
        <w:tc>
          <w:tcPr>
            <w:tcW w:w="991" w:type="dxa"/>
          </w:tcPr>
          <w:p w:rsidR="003E4658" w:rsidRPr="00303CC0" w:rsidRDefault="003E4658" w:rsidP="003E4658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E4658" w:rsidRPr="00303CC0" w:rsidRDefault="002A4BFD" w:rsidP="003E4658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</w:tr>
      <w:tr w:rsidR="003E4658" w:rsidRPr="00303CC0" w:rsidTr="00303CC0">
        <w:trPr>
          <w:cantSplit/>
          <w:trHeight w:val="360"/>
        </w:trPr>
        <w:tc>
          <w:tcPr>
            <w:tcW w:w="14594" w:type="dxa"/>
            <w:gridSpan w:val="5"/>
          </w:tcPr>
          <w:p w:rsidR="003E4658" w:rsidRPr="00303CC0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Measures (#)</w:t>
            </w:r>
          </w:p>
        </w:tc>
      </w:tr>
      <w:tr w:rsidR="003B3118" w:rsidRPr="00303CC0" w:rsidTr="00492794">
        <w:trPr>
          <w:cantSplit/>
        </w:trPr>
        <w:tc>
          <w:tcPr>
            <w:tcW w:w="2547" w:type="dxa"/>
          </w:tcPr>
          <w:p w:rsidR="003B3118" w:rsidRPr="004160A6" w:rsidRDefault="003B3118" w:rsidP="004160A6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11" w:name="_Field_work"/>
            <w:bookmarkEnd w:id="11"/>
            <w:r w:rsidRPr="004160A6">
              <w:rPr>
                <w:b/>
                <w:color w:val="auto"/>
                <w:sz w:val="20"/>
                <w:szCs w:val="20"/>
              </w:rPr>
              <w:lastRenderedPageBreak/>
              <w:t xml:space="preserve">Field work </w:t>
            </w:r>
          </w:p>
          <w:p w:rsidR="003B3118" w:rsidRPr="00303CC0" w:rsidRDefault="003B3118" w:rsidP="00492794">
            <w:pPr>
              <w:pStyle w:val="tabletext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3118" w:rsidRPr="00303CC0" w:rsidRDefault="003B3118" w:rsidP="00492794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3B3118" w:rsidRPr="00303CC0" w:rsidRDefault="003B3118" w:rsidP="00492794">
            <w:pPr>
              <w:pStyle w:val="Heading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3B3118" w:rsidRPr="00303CC0" w:rsidRDefault="003B3118" w:rsidP="004927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3B3118" w:rsidRPr="00303CC0" w:rsidRDefault="003B3118" w:rsidP="0049279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Inadequate communication arrangements resulting in higher risks</w:t>
            </w:r>
          </w:p>
          <w:p w:rsidR="003B3118" w:rsidRPr="00303CC0" w:rsidRDefault="003B3118" w:rsidP="0049279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Inadequate emergency planning and arrangements</w:t>
            </w:r>
          </w:p>
          <w:p w:rsidR="003B3118" w:rsidRPr="00303CC0" w:rsidRDefault="003B3118" w:rsidP="0049279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Lack of informed consent and knowledge of local hazards</w:t>
            </w:r>
          </w:p>
          <w:p w:rsidR="003B3118" w:rsidRPr="00303CC0" w:rsidRDefault="003B3118" w:rsidP="0049279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Remote locations where there are increased risks or poor communications</w:t>
            </w:r>
          </w:p>
          <w:p w:rsidR="003B3118" w:rsidRPr="00303CC0" w:rsidRDefault="003B3118" w:rsidP="0049279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Vehicle and travel accidents</w:t>
            </w:r>
          </w:p>
          <w:p w:rsidR="003B3118" w:rsidRDefault="003B3118" w:rsidP="0049279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Unfamiliar hazardous workplaces and work locations</w:t>
            </w:r>
          </w:p>
          <w:p w:rsidR="003B3118" w:rsidRPr="00303CC0" w:rsidRDefault="003B3118" w:rsidP="0049279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Inadequate training</w:t>
            </w:r>
          </w:p>
        </w:tc>
        <w:tc>
          <w:tcPr>
            <w:tcW w:w="5670" w:type="dxa"/>
            <w:shd w:val="clear" w:color="auto" w:fill="auto"/>
          </w:tcPr>
          <w:p w:rsidR="003B3118" w:rsidRDefault="003B3118" w:rsidP="0049279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Field Trip risk assessment</w:t>
            </w:r>
            <w:r w:rsidR="00492794">
              <w:rPr>
                <w:rFonts w:asciiTheme="minorHAnsi" w:hAnsiTheme="minorHAnsi" w:cstheme="minorHAnsi"/>
                <w:sz w:val="20"/>
                <w:szCs w:val="20"/>
              </w:rPr>
              <w:t>, Safe Work Procedures and Planning</w:t>
            </w:r>
          </w:p>
          <w:p w:rsidR="00492794" w:rsidRPr="00303CC0" w:rsidRDefault="00492794" w:rsidP="0049279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Check-in protocols and information</w:t>
            </w:r>
          </w:p>
          <w:p w:rsidR="003B3118" w:rsidRDefault="003B3118" w:rsidP="0049279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Informed consent and medical screening</w:t>
            </w:r>
          </w:p>
          <w:p w:rsidR="00492794" w:rsidRPr="00303CC0" w:rsidRDefault="00492794" w:rsidP="0049279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first aiders</w:t>
            </w:r>
          </w:p>
          <w:p w:rsidR="003B3118" w:rsidRPr="00303CC0" w:rsidRDefault="00492794" w:rsidP="0049279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remote communications technology</w:t>
            </w:r>
          </w:p>
          <w:p w:rsidR="003B3118" w:rsidRPr="00303CC0" w:rsidRDefault="003B3118" w:rsidP="0049279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Provision of 5-star rated vehicles</w:t>
            </w:r>
          </w:p>
        </w:tc>
        <w:tc>
          <w:tcPr>
            <w:tcW w:w="991" w:type="dxa"/>
          </w:tcPr>
          <w:p w:rsidR="003B3118" w:rsidRPr="00303CC0" w:rsidRDefault="003B3118" w:rsidP="00492794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118" w:rsidRPr="00303CC0" w:rsidRDefault="003B3118" w:rsidP="00492794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</w:tr>
      <w:tr w:rsidR="003B3118" w:rsidRPr="00303CC0" w:rsidTr="00492794">
        <w:trPr>
          <w:cantSplit/>
          <w:trHeight w:val="360"/>
        </w:trPr>
        <w:tc>
          <w:tcPr>
            <w:tcW w:w="14594" w:type="dxa"/>
            <w:gridSpan w:val="5"/>
          </w:tcPr>
          <w:p w:rsidR="003B3118" w:rsidRPr="00303CC0" w:rsidRDefault="003B3118" w:rsidP="00492794">
            <w:pPr>
              <w:pStyle w:val="tabletext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3CC0">
              <w:rPr>
                <w:rFonts w:asciiTheme="minorHAnsi" w:hAnsiTheme="minorHAnsi" w:cstheme="minorHAnsi"/>
                <w:sz w:val="20"/>
                <w:szCs w:val="20"/>
              </w:rPr>
              <w:t>Measures (#)</w:t>
            </w:r>
          </w:p>
        </w:tc>
      </w:tr>
      <w:tr w:rsidR="002A4BFD" w:rsidRPr="001850C7" w:rsidTr="00303CC0">
        <w:trPr>
          <w:cantSplit/>
        </w:trPr>
        <w:tc>
          <w:tcPr>
            <w:tcW w:w="2547" w:type="dxa"/>
          </w:tcPr>
          <w:p w:rsidR="002A4BFD" w:rsidRDefault="002A4BFD" w:rsidP="002A4BFD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12" w:name="_Vehicle_Travel"/>
            <w:bookmarkEnd w:id="12"/>
            <w:r>
              <w:rPr>
                <w:b/>
                <w:color w:val="auto"/>
                <w:sz w:val="20"/>
                <w:szCs w:val="20"/>
              </w:rPr>
              <w:t>Vehicle Travel</w:t>
            </w:r>
            <w:r w:rsidRPr="00511D7E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2A4BFD" w:rsidRPr="000E2A12" w:rsidRDefault="002A4BFD" w:rsidP="002A4BFD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  <w:r w:rsidRPr="000E2A12">
              <w:rPr>
                <w:rFonts w:asciiTheme="minorHAnsi" w:hAnsiTheme="minorHAnsi"/>
                <w:sz w:val="20"/>
                <w:szCs w:val="20"/>
              </w:rPr>
              <w:t>Risk Rating:</w:t>
            </w:r>
          </w:p>
          <w:p w:rsidR="002A4BFD" w:rsidRPr="00407928" w:rsidRDefault="002A4BFD" w:rsidP="002F558D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18"/>
                <w:lang w:val="en-AU"/>
              </w:rPr>
            </w:pPr>
            <w:r w:rsidRPr="00407928">
              <w:rPr>
                <w:rFonts w:asciiTheme="minorHAnsi" w:hAnsiTheme="minorHAnsi"/>
                <w:szCs w:val="18"/>
                <w:lang w:val="en-AU"/>
              </w:rPr>
              <w:t xml:space="preserve">Inherent = </w:t>
            </w:r>
            <w:r>
              <w:rPr>
                <w:rFonts w:asciiTheme="minorHAnsi" w:hAnsiTheme="minorHAnsi"/>
                <w:szCs w:val="18"/>
                <w:lang w:val="en-AU"/>
              </w:rPr>
              <w:t>High</w:t>
            </w:r>
            <w:r w:rsidRPr="00407928">
              <w:rPr>
                <w:rFonts w:asciiTheme="minorHAnsi" w:hAnsiTheme="minorHAnsi"/>
                <w:szCs w:val="18"/>
                <w:lang w:val="en-AU"/>
              </w:rPr>
              <w:t xml:space="preserve"> (</w:t>
            </w:r>
            <w:r>
              <w:rPr>
                <w:rFonts w:asciiTheme="minorHAnsi" w:hAnsiTheme="minorHAnsi"/>
                <w:szCs w:val="18"/>
                <w:lang w:val="en-AU"/>
              </w:rPr>
              <w:t>SEBE, Off-road, 4WD</w:t>
            </w:r>
            <w:r w:rsidRPr="00407928">
              <w:rPr>
                <w:rFonts w:asciiTheme="minorHAnsi" w:hAnsiTheme="minorHAnsi"/>
                <w:szCs w:val="18"/>
                <w:lang w:val="en-AU"/>
              </w:rPr>
              <w:t>)</w:t>
            </w:r>
          </w:p>
          <w:p w:rsidR="00303CC0" w:rsidRDefault="002A4BFD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07928">
              <w:rPr>
                <w:rFonts w:asciiTheme="minorHAnsi" w:hAnsiTheme="minorHAnsi"/>
                <w:lang w:val="en-AU"/>
              </w:rPr>
              <w:t>Inherent = medium (other)</w:t>
            </w:r>
            <w:r w:rsidR="00303C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2A4BFD" w:rsidRPr="002A4BFD" w:rsidRDefault="002A4BFD" w:rsidP="002F558D"/>
        </w:tc>
        <w:tc>
          <w:tcPr>
            <w:tcW w:w="4394" w:type="dxa"/>
          </w:tcPr>
          <w:p w:rsidR="002A4BFD" w:rsidRPr="002D7CB8" w:rsidRDefault="002A4BFD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D7CB8">
              <w:rPr>
                <w:rFonts w:asciiTheme="minorHAnsi" w:hAnsiTheme="minorHAnsi"/>
                <w:sz w:val="20"/>
                <w:szCs w:val="20"/>
              </w:rPr>
              <w:t>Inadequate communication arrangements resulting in higher risks</w:t>
            </w:r>
          </w:p>
          <w:p w:rsidR="002A4BFD" w:rsidRPr="002D7CB8" w:rsidRDefault="002A4BFD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D7CB8">
              <w:rPr>
                <w:rFonts w:asciiTheme="minorHAnsi" w:hAnsiTheme="minorHAnsi"/>
                <w:sz w:val="20"/>
                <w:szCs w:val="20"/>
              </w:rPr>
              <w:t>Inadequate emergency planning and arrangements</w:t>
            </w:r>
          </w:p>
          <w:p w:rsidR="002A4BFD" w:rsidRPr="002D7CB8" w:rsidRDefault="002A4BFD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D7CB8">
              <w:rPr>
                <w:rFonts w:asciiTheme="minorHAnsi" w:hAnsiTheme="minorHAnsi"/>
                <w:sz w:val="20"/>
                <w:szCs w:val="20"/>
              </w:rPr>
              <w:t>Lack of informed consent and knowledge of local hazards</w:t>
            </w:r>
          </w:p>
          <w:p w:rsidR="002A4BFD" w:rsidRPr="002D7CB8" w:rsidRDefault="002A4BFD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D7CB8">
              <w:rPr>
                <w:rFonts w:asciiTheme="minorHAnsi" w:hAnsiTheme="minorHAnsi"/>
                <w:sz w:val="20"/>
                <w:szCs w:val="20"/>
              </w:rPr>
              <w:t>Remote locations where there are increased risks or poor communications</w:t>
            </w:r>
          </w:p>
          <w:p w:rsidR="002A4BFD" w:rsidRPr="002A4BFD" w:rsidRDefault="002A4BFD" w:rsidP="002A4BF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D7CB8">
              <w:rPr>
                <w:rFonts w:asciiTheme="minorHAnsi" w:hAnsiTheme="minorHAnsi"/>
                <w:sz w:val="20"/>
                <w:szCs w:val="20"/>
              </w:rPr>
              <w:t>Vehicle and travel accidents</w:t>
            </w:r>
          </w:p>
        </w:tc>
        <w:tc>
          <w:tcPr>
            <w:tcW w:w="5670" w:type="dxa"/>
            <w:shd w:val="clear" w:color="auto" w:fill="auto"/>
          </w:tcPr>
          <w:p w:rsidR="002A4BFD" w:rsidRDefault="002A4BFD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Checking off licenses</w:t>
            </w:r>
          </w:p>
          <w:p w:rsidR="002A4BFD" w:rsidRDefault="002A4BFD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A53686">
              <w:rPr>
                <w:rFonts w:asciiTheme="minorHAnsi" w:hAnsiTheme="minorHAnsi"/>
                <w:sz w:val="20"/>
                <w:szCs w:val="20"/>
              </w:rPr>
              <w:t>24 hours Security Support</w:t>
            </w:r>
          </w:p>
          <w:p w:rsidR="002A4BFD" w:rsidRDefault="002A4BFD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Provision of video-conferencing alternatives</w:t>
            </w:r>
          </w:p>
          <w:p w:rsidR="002A4BFD" w:rsidRDefault="002A4BFD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Provision of 5-star rated vehicles</w:t>
            </w:r>
          </w:p>
          <w:p w:rsidR="002A4BFD" w:rsidRPr="00CD3937" w:rsidRDefault="002A4BFD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Specialised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training for high risk vehicles</w:t>
            </w:r>
          </w:p>
        </w:tc>
        <w:tc>
          <w:tcPr>
            <w:tcW w:w="991" w:type="dxa"/>
          </w:tcPr>
          <w:p w:rsidR="002A4BFD" w:rsidRPr="001850C7" w:rsidRDefault="002A4BFD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BFD" w:rsidRPr="001850C7" w:rsidRDefault="002A4BFD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</w:tr>
      <w:tr w:rsidR="002A4BFD" w:rsidRPr="001850C7" w:rsidTr="00303CC0">
        <w:trPr>
          <w:cantSplit/>
          <w:trHeight w:val="360"/>
        </w:trPr>
        <w:tc>
          <w:tcPr>
            <w:tcW w:w="14594" w:type="dxa"/>
            <w:gridSpan w:val="5"/>
          </w:tcPr>
          <w:p w:rsidR="002A4BFD" w:rsidRPr="001850C7" w:rsidRDefault="002A4BFD" w:rsidP="002F558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652621" w:rsidRPr="001850C7" w:rsidTr="00303CC0">
        <w:trPr>
          <w:cantSplit/>
          <w:trHeight w:val="659"/>
        </w:trPr>
        <w:tc>
          <w:tcPr>
            <w:tcW w:w="2547" w:type="dxa"/>
          </w:tcPr>
          <w:p w:rsidR="00652621" w:rsidRPr="008E12C1" w:rsidRDefault="00652621" w:rsidP="00652621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13" w:name="_Home_Based_Work"/>
            <w:bookmarkEnd w:id="13"/>
            <w:r>
              <w:rPr>
                <w:b/>
                <w:color w:val="auto"/>
                <w:sz w:val="20"/>
                <w:szCs w:val="20"/>
              </w:rPr>
              <w:t>Home Based Work</w:t>
            </w:r>
          </w:p>
          <w:p w:rsidR="00652621" w:rsidRDefault="00652621" w:rsidP="00652621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52621" w:rsidRPr="000E2A12" w:rsidRDefault="00652621" w:rsidP="00652621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2A12">
              <w:rPr>
                <w:rFonts w:asciiTheme="minorHAnsi" w:hAnsiTheme="minorHAnsi"/>
                <w:sz w:val="20"/>
                <w:szCs w:val="20"/>
              </w:rPr>
              <w:t>Risk Rating:</w:t>
            </w:r>
          </w:p>
          <w:p w:rsidR="00303CC0" w:rsidRDefault="00652621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54172">
              <w:rPr>
                <w:rFonts w:asciiTheme="minorHAnsi" w:hAnsiTheme="minorHAnsi"/>
                <w:sz w:val="20"/>
                <w:szCs w:val="20"/>
              </w:rPr>
              <w:t xml:space="preserve">Inherent = </w:t>
            </w:r>
            <w:r>
              <w:rPr>
                <w:rFonts w:asciiTheme="minorHAnsi" w:hAnsiTheme="minorHAnsi"/>
                <w:sz w:val="20"/>
                <w:szCs w:val="20"/>
              </w:rPr>
              <w:t>Medium</w:t>
            </w:r>
            <w:r w:rsidRPr="00554172">
              <w:rPr>
                <w:rFonts w:asciiTheme="minorHAnsi" w:hAnsiTheme="minorHAnsi"/>
                <w:sz w:val="20"/>
                <w:szCs w:val="20"/>
              </w:rPr>
              <w:t xml:space="preserve"> (all)</w:t>
            </w:r>
            <w:r w:rsidR="00303C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652621" w:rsidRPr="00554172" w:rsidRDefault="00652621" w:rsidP="00652621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52621" w:rsidRPr="001850C7" w:rsidRDefault="00652621" w:rsidP="00652621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652621" w:rsidRPr="00062755" w:rsidRDefault="00652621" w:rsidP="0065262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Inadequate</w:t>
            </w:r>
            <w:r w:rsidRPr="00062755">
              <w:rPr>
                <w:rFonts w:asciiTheme="minorHAnsi" w:hAnsiTheme="minorHAnsi"/>
                <w:sz w:val="20"/>
                <w:szCs w:val="20"/>
              </w:rPr>
              <w:t xml:space="preserve"> office furniture and equipment (chair, desk)</w:t>
            </w:r>
          </w:p>
          <w:p w:rsidR="00652621" w:rsidRPr="00062755" w:rsidRDefault="00652621" w:rsidP="0065262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Poor jobs or task design</w:t>
            </w:r>
          </w:p>
          <w:p w:rsidR="00652621" w:rsidRPr="00062755" w:rsidRDefault="00652621" w:rsidP="0065262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Inadequate lighting</w:t>
            </w:r>
          </w:p>
          <w:p w:rsidR="00652621" w:rsidRPr="00062755" w:rsidRDefault="00652621" w:rsidP="0065262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Poor keyboard and office work postures</w:t>
            </w:r>
          </w:p>
          <w:p w:rsidR="00652621" w:rsidRPr="00062755" w:rsidRDefault="00652621" w:rsidP="0065262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Repetitive keying or mouse work (overuse injuries)</w:t>
            </w:r>
          </w:p>
          <w:p w:rsidR="00652621" w:rsidRPr="00062755" w:rsidRDefault="00652621" w:rsidP="0065262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Inadequate or missed work breaks</w:t>
            </w:r>
          </w:p>
          <w:p w:rsidR="00652621" w:rsidRDefault="00652621" w:rsidP="0065262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Poor workstation layout</w:t>
            </w:r>
          </w:p>
          <w:p w:rsidR="00652621" w:rsidRDefault="00652621" w:rsidP="0065262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Isolation</w:t>
            </w:r>
          </w:p>
          <w:p w:rsidR="00652621" w:rsidRPr="001850C7" w:rsidRDefault="00652621" w:rsidP="0065262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Inadequate supervision</w:t>
            </w:r>
          </w:p>
        </w:tc>
        <w:tc>
          <w:tcPr>
            <w:tcW w:w="5670" w:type="dxa"/>
            <w:shd w:val="clear" w:color="auto" w:fill="auto"/>
          </w:tcPr>
          <w:p w:rsidR="00652621" w:rsidRPr="00D40AEA" w:rsidRDefault="00652621" w:rsidP="00652621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100" w:beforeAutospacing="1"/>
              <w:ind w:left="317" w:hanging="357"/>
              <w:rPr>
                <w:rFonts w:asciiTheme="minorHAnsi" w:hAnsiTheme="minorHAnsi"/>
                <w:sz w:val="20"/>
                <w:lang w:eastAsia="en-AU"/>
              </w:rPr>
            </w:pPr>
            <w:r>
              <w:rPr>
                <w:rFonts w:asciiTheme="minorHAnsi" w:hAnsiTheme="minorHAnsi"/>
                <w:sz w:val="20"/>
                <w:lang w:eastAsia="en-AU"/>
              </w:rPr>
              <w:t xml:space="preserve">Application of </w:t>
            </w:r>
            <w:proofErr w:type="spellStart"/>
            <w:r>
              <w:rPr>
                <w:rFonts w:asciiTheme="minorHAnsi" w:hAnsiTheme="minorHAnsi"/>
                <w:sz w:val="20"/>
                <w:lang w:eastAsia="en-AU"/>
              </w:rPr>
              <w:t>ergornomic</w:t>
            </w:r>
            <w:proofErr w:type="spellEnd"/>
            <w:r>
              <w:rPr>
                <w:rFonts w:asciiTheme="minorHAnsi" w:hAnsiTheme="minorHAnsi"/>
                <w:sz w:val="20"/>
                <w:lang w:eastAsia="en-AU"/>
              </w:rPr>
              <w:t xml:space="preserve"> standards</w:t>
            </w:r>
          </w:p>
          <w:p w:rsidR="00652621" w:rsidRPr="008028F0" w:rsidRDefault="00492794" w:rsidP="00652621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100" w:beforeAutospacing="1"/>
              <w:ind w:left="317" w:hanging="357"/>
              <w:rPr>
                <w:rFonts w:asciiTheme="minorHAnsi" w:hAnsiTheme="minorHAnsi"/>
                <w:sz w:val="20"/>
                <w:lang w:eastAsia="en-AU"/>
              </w:rPr>
            </w:pPr>
            <w:hyperlink r:id="rId19" w:tooltip="Ergonomics and manual handling" w:history="1">
              <w:r w:rsidR="00652621">
                <w:rPr>
                  <w:rFonts w:asciiTheme="minorHAnsi" w:hAnsiTheme="minorHAnsi"/>
                  <w:color w:val="058095"/>
                  <w:sz w:val="20"/>
                  <w:u w:val="single"/>
                  <w:lang w:eastAsia="en-AU"/>
                </w:rPr>
                <w:t>OHS M</w:t>
              </w:r>
              <w:r w:rsidR="00652621" w:rsidRPr="00CD58F5">
                <w:rPr>
                  <w:rFonts w:asciiTheme="minorHAnsi" w:hAnsiTheme="minorHAnsi"/>
                  <w:color w:val="058095"/>
                  <w:sz w:val="20"/>
                  <w:u w:val="single"/>
                  <w:lang w:eastAsia="en-AU"/>
                </w:rPr>
                <w:t>anual</w:t>
              </w:r>
              <w:r w:rsidR="00652621">
                <w:rPr>
                  <w:rFonts w:asciiTheme="minorHAnsi" w:hAnsiTheme="minorHAnsi"/>
                  <w:color w:val="058095"/>
                  <w:sz w:val="20"/>
                  <w:u w:val="single"/>
                  <w:lang w:eastAsia="en-AU"/>
                </w:rPr>
                <w:t>: manual</w:t>
              </w:r>
              <w:r w:rsidR="00652621" w:rsidRPr="00CD58F5">
                <w:rPr>
                  <w:rFonts w:asciiTheme="minorHAnsi" w:hAnsiTheme="minorHAnsi"/>
                  <w:color w:val="058095"/>
                  <w:sz w:val="20"/>
                  <w:u w:val="single"/>
                  <w:lang w:eastAsia="en-AU"/>
                </w:rPr>
                <w:t xml:space="preserve"> handling and ergonomics </w:t>
              </w:r>
            </w:hyperlink>
          </w:p>
          <w:p w:rsidR="00652621" w:rsidRDefault="00652621" w:rsidP="0065262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Awareness of good keyboard work practices</w:t>
            </w:r>
          </w:p>
          <w:p w:rsidR="00652621" w:rsidRPr="001850C7" w:rsidRDefault="00652621" w:rsidP="0065262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 from home agreements including reviewed self-assessment</w:t>
            </w:r>
          </w:p>
        </w:tc>
        <w:tc>
          <w:tcPr>
            <w:tcW w:w="991" w:type="dxa"/>
          </w:tcPr>
          <w:p w:rsidR="00652621" w:rsidRPr="001850C7" w:rsidRDefault="00652621" w:rsidP="00652621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52621" w:rsidRPr="001850C7" w:rsidRDefault="00652621" w:rsidP="00652621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</w:tr>
      <w:tr w:rsidR="00652621" w:rsidRPr="001850C7" w:rsidTr="00303CC0">
        <w:trPr>
          <w:cantSplit/>
          <w:trHeight w:val="357"/>
        </w:trPr>
        <w:tc>
          <w:tcPr>
            <w:tcW w:w="14594" w:type="dxa"/>
            <w:gridSpan w:val="5"/>
          </w:tcPr>
          <w:p w:rsidR="00652621" w:rsidRPr="001850C7" w:rsidRDefault="00652621" w:rsidP="00652621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CD3937" w:rsidRPr="001850C7" w:rsidTr="00303CC0">
        <w:trPr>
          <w:cantSplit/>
        </w:trPr>
        <w:tc>
          <w:tcPr>
            <w:tcW w:w="2547" w:type="dxa"/>
          </w:tcPr>
          <w:p w:rsidR="00303CC0" w:rsidRPr="00303CC0" w:rsidRDefault="00CD3937" w:rsidP="00303CC0">
            <w:pPr>
              <w:pStyle w:val="tabletext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" w:name="_Ref434226793"/>
            <w:r w:rsidRPr="00303CC0">
              <w:rPr>
                <w:rFonts w:asciiTheme="minorHAnsi" w:hAnsiTheme="minorHAnsi" w:cstheme="minorHAnsi"/>
                <w:b/>
                <w:sz w:val="20"/>
                <w:szCs w:val="20"/>
              </w:rPr>
              <w:t>After hours work</w:t>
            </w:r>
            <w:bookmarkEnd w:id="14"/>
          </w:p>
          <w:p w:rsid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3118" w:rsidRPr="000E2A12" w:rsidRDefault="003B3118" w:rsidP="003B311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2A12">
              <w:rPr>
                <w:rFonts w:asciiTheme="minorHAnsi" w:hAnsiTheme="minorHAnsi"/>
                <w:sz w:val="20"/>
                <w:szCs w:val="20"/>
              </w:rPr>
              <w:t>Risk Rating:</w:t>
            </w:r>
          </w:p>
          <w:p w:rsidR="003B3118" w:rsidRDefault="003B3118" w:rsidP="003B311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54172">
              <w:rPr>
                <w:rFonts w:asciiTheme="minorHAnsi" w:hAnsiTheme="minorHAnsi"/>
                <w:sz w:val="20"/>
                <w:szCs w:val="20"/>
              </w:rPr>
              <w:t xml:space="preserve">Inherent = </w:t>
            </w:r>
            <w:r>
              <w:rPr>
                <w:rFonts w:asciiTheme="minorHAnsi" w:hAnsiTheme="minorHAnsi"/>
                <w:sz w:val="20"/>
                <w:szCs w:val="20"/>
              </w:rPr>
              <w:t>Medium</w:t>
            </w:r>
            <w:r w:rsidRPr="00554172">
              <w:rPr>
                <w:rFonts w:asciiTheme="minorHAnsi" w:hAnsiTheme="minorHAnsi"/>
                <w:sz w:val="20"/>
                <w:szCs w:val="20"/>
              </w:rPr>
              <w:t xml:space="preserve"> (all)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B3118" w:rsidRPr="00303CC0" w:rsidRDefault="003B3118" w:rsidP="00303CC0">
            <w:pPr>
              <w:pStyle w:val="tabletext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CD3937" w:rsidRPr="00303CC0" w:rsidRDefault="00CD3937" w:rsidP="00511D7E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073C40" w:rsidRPr="00073C40" w:rsidRDefault="00073C40" w:rsidP="00073C4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73C40">
              <w:rPr>
                <w:rFonts w:asciiTheme="minorHAnsi" w:hAnsiTheme="minorHAnsi"/>
                <w:sz w:val="20"/>
                <w:szCs w:val="20"/>
              </w:rPr>
              <w:t>Reduction in emergency assistance and support</w:t>
            </w:r>
          </w:p>
          <w:p w:rsidR="00CD3937" w:rsidRPr="001850C7" w:rsidRDefault="00073C40" w:rsidP="00073C4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73C40">
              <w:rPr>
                <w:rFonts w:asciiTheme="minorHAnsi" w:hAnsiTheme="minorHAnsi"/>
                <w:sz w:val="20"/>
                <w:szCs w:val="20"/>
              </w:rPr>
              <w:t>Security of staff working alone</w:t>
            </w:r>
          </w:p>
        </w:tc>
        <w:tc>
          <w:tcPr>
            <w:tcW w:w="5670" w:type="dxa"/>
            <w:shd w:val="clear" w:color="auto" w:fill="auto"/>
          </w:tcPr>
          <w:p w:rsidR="00CD3937" w:rsidRPr="00A53686" w:rsidRDefault="00CD3937" w:rsidP="00511D7E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After hours work arrangements</w:t>
            </w:r>
          </w:p>
          <w:p w:rsidR="00CD3937" w:rsidRPr="00A53686" w:rsidRDefault="00CD3937" w:rsidP="00511D7E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A53686">
              <w:rPr>
                <w:rFonts w:asciiTheme="minorHAnsi" w:hAnsiTheme="minorHAnsi"/>
                <w:sz w:val="20"/>
                <w:szCs w:val="20"/>
              </w:rPr>
              <w:t>24 hours Security Support</w:t>
            </w:r>
          </w:p>
          <w:p w:rsidR="00CD3937" w:rsidRDefault="00CD3937" w:rsidP="00511D7E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A53686">
              <w:rPr>
                <w:rFonts w:asciiTheme="minorHAnsi" w:hAnsiTheme="minorHAnsi"/>
                <w:sz w:val="20"/>
                <w:szCs w:val="20"/>
              </w:rPr>
              <w:t>Restricted access to University buildings and property</w:t>
            </w:r>
          </w:p>
          <w:p w:rsidR="00CD3937" w:rsidRDefault="00CD3937" w:rsidP="00511D7E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Lighting of public spaces and use of CCTV</w:t>
            </w:r>
          </w:p>
          <w:p w:rsidR="003B3118" w:rsidRPr="001850C7" w:rsidRDefault="003B3118" w:rsidP="00511D7E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SafeZone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App</w:t>
            </w:r>
          </w:p>
        </w:tc>
        <w:tc>
          <w:tcPr>
            <w:tcW w:w="991" w:type="dxa"/>
          </w:tcPr>
          <w:p w:rsidR="00CD3937" w:rsidRPr="001850C7" w:rsidRDefault="00CD3937" w:rsidP="00511D7E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37" w:rsidRPr="001850C7" w:rsidRDefault="00CD3937" w:rsidP="00511D7E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</w:tr>
      <w:tr w:rsidR="00CD3937" w:rsidRPr="001850C7" w:rsidTr="00303CC0">
        <w:trPr>
          <w:cantSplit/>
          <w:trHeight w:val="564"/>
        </w:trPr>
        <w:tc>
          <w:tcPr>
            <w:tcW w:w="14594" w:type="dxa"/>
            <w:gridSpan w:val="5"/>
          </w:tcPr>
          <w:p w:rsidR="00CD3937" w:rsidRPr="001850C7" w:rsidRDefault="00CD3937" w:rsidP="00511D7E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3E4658" w:rsidRPr="001850C7" w:rsidTr="00303CC0">
        <w:trPr>
          <w:cantSplit/>
        </w:trPr>
        <w:tc>
          <w:tcPr>
            <w:tcW w:w="2547" w:type="dxa"/>
          </w:tcPr>
          <w:p w:rsidR="003E4658" w:rsidRPr="00511D7E" w:rsidRDefault="005B1E46" w:rsidP="00511D7E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15" w:name="_Ref434226795"/>
            <w:r w:rsidRPr="005B1E46">
              <w:rPr>
                <w:b/>
                <w:color w:val="auto"/>
                <w:sz w:val="20"/>
                <w:szCs w:val="20"/>
              </w:rPr>
              <w:lastRenderedPageBreak/>
              <w:t>Biological Activities</w:t>
            </w:r>
            <w:bookmarkEnd w:id="15"/>
          </w:p>
          <w:p w:rsidR="000156F8" w:rsidRPr="000156F8" w:rsidRDefault="000156F8" w:rsidP="000156F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54172" w:rsidRPr="000156F8" w:rsidRDefault="00554172" w:rsidP="000156F8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</w:rPr>
            </w:pPr>
            <w:r w:rsidRPr="000156F8">
              <w:rPr>
                <w:rFonts w:asciiTheme="minorHAnsi" w:hAnsiTheme="minorHAnsi"/>
                <w:sz w:val="20"/>
              </w:rPr>
              <w:t>Risk rating:</w:t>
            </w:r>
          </w:p>
          <w:p w:rsidR="00554172" w:rsidRPr="00554172" w:rsidRDefault="00554172" w:rsidP="000156F8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</w:rPr>
            </w:pPr>
            <w:r w:rsidRPr="00554172">
              <w:rPr>
                <w:rFonts w:asciiTheme="minorHAnsi" w:hAnsiTheme="minorHAnsi"/>
                <w:sz w:val="20"/>
              </w:rPr>
              <w:t>Inherent = medium (laboratories)</w:t>
            </w:r>
          </w:p>
          <w:p w:rsidR="00303CC0" w:rsidRDefault="00554172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54172">
              <w:rPr>
                <w:rFonts w:asciiTheme="minorHAnsi" w:hAnsiTheme="minorHAnsi"/>
                <w:sz w:val="20"/>
              </w:rPr>
              <w:t>Inherent = low (other)</w:t>
            </w:r>
            <w:r w:rsidR="00303C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554172" w:rsidRPr="000156F8" w:rsidRDefault="00554172" w:rsidP="000156F8">
            <w:pPr>
              <w:keepNext/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</w:rPr>
            </w:pPr>
          </w:p>
        </w:tc>
        <w:tc>
          <w:tcPr>
            <w:tcW w:w="4394" w:type="dxa"/>
          </w:tcPr>
          <w:p w:rsidR="003E4658" w:rsidRDefault="005B1E46" w:rsidP="005B1E4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Working with biological materials (including potentially infectious materials)</w:t>
            </w:r>
          </w:p>
          <w:p w:rsidR="005B1E46" w:rsidRDefault="005B1E46" w:rsidP="005B1E4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Releasing hazardous biological materials into the environment</w:t>
            </w:r>
          </w:p>
          <w:p w:rsidR="005B1E46" w:rsidRDefault="005B1E46" w:rsidP="005B1E4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Working with live animals</w:t>
            </w:r>
          </w:p>
          <w:p w:rsidR="005B1E46" w:rsidRDefault="005B1E46" w:rsidP="005B1E4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Importing or exporting biological materials</w:t>
            </w:r>
          </w:p>
          <w:p w:rsidR="005B1E46" w:rsidRDefault="005B1E46" w:rsidP="005B1E4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Handling, storing and disposing of biological wastes (including infectious materials)</w:t>
            </w:r>
          </w:p>
          <w:p w:rsidR="005B1E46" w:rsidRDefault="005B1E46" w:rsidP="005B1E4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Working with Genetically Modified Organisms (GMOs)</w:t>
            </w:r>
          </w:p>
          <w:p w:rsidR="007161D5" w:rsidRDefault="007161D5" w:rsidP="005B1E4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Handling of needles and other sharps</w:t>
            </w:r>
          </w:p>
          <w:p w:rsidR="007161D5" w:rsidRDefault="007161D5" w:rsidP="007161D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Inadequately trained or supervised workers</w:t>
            </w:r>
          </w:p>
          <w:p w:rsidR="00554172" w:rsidRPr="001850C7" w:rsidRDefault="00554172" w:rsidP="007161D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Multidisciplinary research</w:t>
            </w:r>
          </w:p>
        </w:tc>
        <w:tc>
          <w:tcPr>
            <w:tcW w:w="5670" w:type="dxa"/>
            <w:shd w:val="clear" w:color="auto" w:fill="auto"/>
          </w:tcPr>
          <w:p w:rsidR="003E4658" w:rsidRPr="005B1E46" w:rsidRDefault="005B1E46" w:rsidP="005B1E4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5B1E46">
              <w:rPr>
                <w:rFonts w:asciiTheme="minorHAnsi" w:hAnsiTheme="minorHAnsi"/>
                <w:sz w:val="20"/>
                <w:szCs w:val="20"/>
              </w:rPr>
              <w:t>Bio safety Training</w:t>
            </w:r>
          </w:p>
          <w:p w:rsidR="005B1E46" w:rsidRPr="007161D5" w:rsidRDefault="005B1E46" w:rsidP="00511D7E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5B1E46">
              <w:rPr>
                <w:rFonts w:asciiTheme="minorHAnsi" w:hAnsiTheme="minorHAnsi"/>
                <w:sz w:val="20"/>
                <w:szCs w:val="20"/>
              </w:rPr>
              <w:t>Bio Safety Cabinets</w:t>
            </w:r>
            <w:r w:rsidR="007161D5">
              <w:rPr>
                <w:rFonts w:asciiTheme="minorHAnsi" w:hAnsiTheme="minorHAnsi"/>
                <w:sz w:val="20"/>
                <w:szCs w:val="20"/>
              </w:rPr>
              <w:t xml:space="preserve">, animal </w:t>
            </w:r>
            <w:r w:rsidRPr="005B1E46"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change cabinets</w:t>
            </w:r>
            <w:r w:rsidR="007161D5"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, air handling</w:t>
            </w:r>
          </w:p>
          <w:p w:rsidR="005B1E46" w:rsidRPr="005B1E46" w:rsidRDefault="005B1E46" w:rsidP="005B1E4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5B1E46"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Bio Safety Officer</w:t>
            </w:r>
          </w:p>
          <w:p w:rsidR="005B1E46" w:rsidRPr="005B1E46" w:rsidRDefault="005B1E46" w:rsidP="005B1E4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5B1E46"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Controlled shipping and movement of infectious substances, diagnostic specimens and genetically modified organisms</w:t>
            </w:r>
          </w:p>
          <w:p w:rsidR="005B1E46" w:rsidRPr="005B1E46" w:rsidRDefault="005B1E46" w:rsidP="005B1E4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Health monitoring</w:t>
            </w:r>
          </w:p>
          <w:p w:rsidR="005B1E46" w:rsidRPr="005B1E46" w:rsidRDefault="005B1E46" w:rsidP="005B1E4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Vaccination program</w:t>
            </w:r>
          </w:p>
          <w:p w:rsidR="005B1E46" w:rsidRPr="007161D5" w:rsidRDefault="005B1E46" w:rsidP="005B1E4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Standard Operating Procedures for hazardous work</w:t>
            </w:r>
          </w:p>
          <w:p w:rsidR="007161D5" w:rsidRPr="007161D5" w:rsidRDefault="007161D5" w:rsidP="005B1E4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Monitoring and decontamination protocols</w:t>
            </w:r>
          </w:p>
          <w:p w:rsidR="007161D5" w:rsidRPr="007161D5" w:rsidRDefault="007161D5" w:rsidP="005B1E4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Access controls and security, appropriate signs</w:t>
            </w:r>
          </w:p>
          <w:p w:rsidR="007161D5" w:rsidRPr="001850C7" w:rsidRDefault="007161D5" w:rsidP="005B1E4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Provision and maintenance of personal protective equipment</w:t>
            </w:r>
          </w:p>
        </w:tc>
        <w:tc>
          <w:tcPr>
            <w:tcW w:w="991" w:type="dxa"/>
          </w:tcPr>
          <w:p w:rsidR="003E4658" w:rsidRPr="001850C7" w:rsidRDefault="003E4658" w:rsidP="003E4658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E4658" w:rsidRPr="001850C7" w:rsidRDefault="003E4658" w:rsidP="003E4658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4658" w:rsidRPr="001850C7" w:rsidTr="00303CC0">
        <w:trPr>
          <w:cantSplit/>
          <w:trHeight w:val="564"/>
        </w:trPr>
        <w:tc>
          <w:tcPr>
            <w:tcW w:w="14594" w:type="dxa"/>
            <w:gridSpan w:val="5"/>
          </w:tcPr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5B1E46" w:rsidRPr="001850C7" w:rsidTr="00303CC0">
        <w:trPr>
          <w:cantSplit/>
        </w:trPr>
        <w:tc>
          <w:tcPr>
            <w:tcW w:w="2547" w:type="dxa"/>
          </w:tcPr>
          <w:p w:rsidR="000156F8" w:rsidRPr="00511D7E" w:rsidRDefault="000156F8" w:rsidP="00511D7E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16" w:name="_Ref434226798"/>
            <w:r w:rsidRPr="000156F8">
              <w:rPr>
                <w:b/>
                <w:color w:val="auto"/>
                <w:sz w:val="20"/>
                <w:szCs w:val="20"/>
              </w:rPr>
              <w:t>Confined Spaces</w:t>
            </w:r>
            <w:bookmarkEnd w:id="16"/>
          </w:p>
          <w:p w:rsidR="000156F8" w:rsidRPr="000156F8" w:rsidRDefault="000156F8" w:rsidP="000156F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156F8" w:rsidRPr="000156F8" w:rsidRDefault="000156F8" w:rsidP="000156F8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</w:rPr>
            </w:pPr>
            <w:r w:rsidRPr="000156F8">
              <w:rPr>
                <w:rFonts w:asciiTheme="minorHAnsi" w:hAnsiTheme="minorHAnsi"/>
                <w:sz w:val="20"/>
              </w:rPr>
              <w:t>Risk rating:</w:t>
            </w:r>
          </w:p>
          <w:p w:rsidR="00303CC0" w:rsidRDefault="000156F8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54172">
              <w:rPr>
                <w:rFonts w:asciiTheme="minorHAnsi" w:hAnsiTheme="minorHAnsi"/>
                <w:sz w:val="20"/>
                <w:szCs w:val="20"/>
              </w:rPr>
              <w:t>Inherent =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high</w:t>
            </w:r>
          </w:p>
          <w:p w:rsid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5B1E46" w:rsidRPr="000156F8" w:rsidRDefault="005B1E46" w:rsidP="000156F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156F8" w:rsidRPr="001850C7" w:rsidRDefault="000156F8" w:rsidP="000156F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5B1E46" w:rsidRDefault="000156F8" w:rsidP="000156F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Entry into an unsafe atmosphere (lack of oxygen, or other contaminants)</w:t>
            </w:r>
          </w:p>
          <w:p w:rsidR="000156F8" w:rsidRDefault="000156F8" w:rsidP="000156F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Entrapment or physical injury</w:t>
            </w:r>
          </w:p>
          <w:p w:rsidR="000156F8" w:rsidRDefault="000156F8" w:rsidP="000156F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Exposure to infection or injury from animals, insects or bacteria</w:t>
            </w:r>
          </w:p>
          <w:p w:rsidR="000156F8" w:rsidRPr="001850C7" w:rsidRDefault="000156F8" w:rsidP="000156F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Injury from collapse (trenches), falling objects</w:t>
            </w:r>
          </w:p>
        </w:tc>
        <w:tc>
          <w:tcPr>
            <w:tcW w:w="5670" w:type="dxa"/>
            <w:shd w:val="clear" w:color="auto" w:fill="auto"/>
          </w:tcPr>
          <w:p w:rsidR="005B1E46" w:rsidRDefault="000156F8" w:rsidP="000156F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 w:rsidRPr="000156F8"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Confined space entry permit system</w:t>
            </w:r>
          </w:p>
          <w:p w:rsidR="000156F8" w:rsidRDefault="000156F8" w:rsidP="000156F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 w:rsidRPr="000156F8"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Confined space emergency procedures</w:t>
            </w:r>
          </w:p>
          <w:p w:rsidR="000156F8" w:rsidRDefault="000156F8" w:rsidP="000156F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 w:rsidRPr="000156F8"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Confined spaces register</w:t>
            </w:r>
          </w:p>
          <w:p w:rsidR="000156F8" w:rsidRDefault="000156F8" w:rsidP="000156F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Access and security controls, signs</w:t>
            </w:r>
          </w:p>
          <w:p w:rsidR="00F7734D" w:rsidRDefault="00F7734D" w:rsidP="000156F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Safe working procedures</w:t>
            </w:r>
          </w:p>
          <w:p w:rsidR="000156F8" w:rsidRPr="000156F8" w:rsidRDefault="000156F8" w:rsidP="000156F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Training</w:t>
            </w:r>
          </w:p>
        </w:tc>
        <w:tc>
          <w:tcPr>
            <w:tcW w:w="991" w:type="dxa"/>
          </w:tcPr>
          <w:p w:rsidR="005B1E46" w:rsidRPr="001850C7" w:rsidRDefault="005B1E46" w:rsidP="00511D7E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B1E46" w:rsidRPr="001850C7" w:rsidRDefault="005B1E46" w:rsidP="00511D7E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1E46" w:rsidRPr="001850C7" w:rsidTr="00303CC0">
        <w:trPr>
          <w:cantSplit/>
          <w:trHeight w:val="564"/>
        </w:trPr>
        <w:tc>
          <w:tcPr>
            <w:tcW w:w="14594" w:type="dxa"/>
            <w:gridSpan w:val="5"/>
          </w:tcPr>
          <w:p w:rsidR="005B1E46" w:rsidRPr="001850C7" w:rsidRDefault="005B1E46" w:rsidP="00511D7E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5B1E46" w:rsidRPr="001850C7" w:rsidTr="00303CC0">
        <w:trPr>
          <w:cantSplit/>
        </w:trPr>
        <w:tc>
          <w:tcPr>
            <w:tcW w:w="2547" w:type="dxa"/>
          </w:tcPr>
          <w:p w:rsidR="00F7734D" w:rsidRPr="00511D7E" w:rsidRDefault="00EE7B14" w:rsidP="00F7734D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17" w:name="_Working_at_Heights"/>
            <w:bookmarkStart w:id="18" w:name="_Ref434226808"/>
            <w:bookmarkEnd w:id="17"/>
            <w:r w:rsidRPr="00EE7B14">
              <w:rPr>
                <w:b/>
                <w:color w:val="auto"/>
                <w:sz w:val="20"/>
                <w:szCs w:val="20"/>
              </w:rPr>
              <w:lastRenderedPageBreak/>
              <w:t xml:space="preserve">Working at Heights </w:t>
            </w:r>
            <w:r w:rsidRPr="00511D7E">
              <w:rPr>
                <w:b/>
                <w:color w:val="auto"/>
                <w:sz w:val="20"/>
                <w:szCs w:val="20"/>
              </w:rPr>
              <w:t>(a</w:t>
            </w:r>
            <w:r w:rsidRPr="00EE7B14">
              <w:rPr>
                <w:b/>
                <w:color w:val="auto"/>
                <w:sz w:val="20"/>
                <w:szCs w:val="20"/>
              </w:rPr>
              <w:t xml:space="preserve">bove 2 </w:t>
            </w:r>
            <w:r w:rsidRPr="00511D7E">
              <w:rPr>
                <w:b/>
                <w:color w:val="auto"/>
                <w:sz w:val="20"/>
                <w:szCs w:val="20"/>
              </w:rPr>
              <w:t>m</w:t>
            </w:r>
            <w:r w:rsidRPr="00EE7B14">
              <w:rPr>
                <w:b/>
                <w:color w:val="auto"/>
                <w:sz w:val="20"/>
                <w:szCs w:val="20"/>
              </w:rPr>
              <w:t>etres</w:t>
            </w:r>
            <w:r w:rsidRPr="00511D7E">
              <w:rPr>
                <w:b/>
                <w:color w:val="auto"/>
                <w:sz w:val="20"/>
                <w:szCs w:val="20"/>
              </w:rPr>
              <w:t>)</w:t>
            </w:r>
            <w:bookmarkEnd w:id="18"/>
            <w:r w:rsidR="00F7734D" w:rsidRPr="00511D7E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F7734D" w:rsidRPr="000156F8" w:rsidRDefault="00F7734D" w:rsidP="00F7734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7734D" w:rsidRPr="000156F8" w:rsidRDefault="00F7734D" w:rsidP="00F7734D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</w:rPr>
            </w:pPr>
            <w:r w:rsidRPr="000156F8">
              <w:rPr>
                <w:rFonts w:asciiTheme="minorHAnsi" w:hAnsiTheme="minorHAnsi"/>
                <w:sz w:val="20"/>
              </w:rPr>
              <w:t>Risk rating:</w:t>
            </w:r>
          </w:p>
          <w:p w:rsidR="00937184" w:rsidRPr="00937184" w:rsidRDefault="00937184" w:rsidP="00937184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37184">
              <w:rPr>
                <w:rFonts w:asciiTheme="minorHAnsi" w:hAnsiTheme="minorHAnsi"/>
                <w:sz w:val="20"/>
                <w:szCs w:val="20"/>
              </w:rPr>
              <w:t xml:space="preserve">Inherent = high (Facilities, </w:t>
            </w:r>
            <w:proofErr w:type="spellStart"/>
            <w:r w:rsidRPr="00937184">
              <w:rPr>
                <w:rFonts w:asciiTheme="minorHAnsi" w:hAnsiTheme="minorHAnsi"/>
                <w:sz w:val="20"/>
                <w:szCs w:val="20"/>
              </w:rPr>
              <w:t>DeS</w:t>
            </w:r>
            <w:proofErr w:type="spellEnd"/>
            <w:r w:rsidRPr="0093718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37184" w:rsidRPr="00937184" w:rsidRDefault="00937184" w:rsidP="00937184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37184">
              <w:rPr>
                <w:rFonts w:asciiTheme="minorHAnsi" w:hAnsiTheme="minorHAnsi"/>
                <w:sz w:val="20"/>
                <w:szCs w:val="20"/>
              </w:rPr>
              <w:t>Inherent = medium (trades)</w:t>
            </w:r>
          </w:p>
          <w:p w:rsidR="00303CC0" w:rsidRDefault="00937184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37184">
              <w:rPr>
                <w:rFonts w:asciiTheme="minorHAnsi" w:hAnsiTheme="minorHAnsi"/>
                <w:sz w:val="20"/>
                <w:szCs w:val="20"/>
              </w:rPr>
              <w:t>Inherent = low (other)</w:t>
            </w:r>
            <w:r w:rsidR="00303C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937184" w:rsidRPr="00937184" w:rsidRDefault="00937184" w:rsidP="00937184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37184" w:rsidRPr="001850C7" w:rsidRDefault="00937184" w:rsidP="00F7734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5B1E46" w:rsidRDefault="00511D7E" w:rsidP="00511D7E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Fall from a height (roofs, ladders, scaffolds)</w:t>
            </w:r>
          </w:p>
          <w:p w:rsidR="00F7734D" w:rsidRDefault="00511D7E" w:rsidP="00511D7E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Unsafe surfaces that increase the risk of slipping </w:t>
            </w:r>
            <w:r w:rsidR="00F7734D">
              <w:rPr>
                <w:rFonts w:asciiTheme="minorHAnsi" w:hAnsiTheme="minorHAnsi"/>
                <w:sz w:val="20"/>
                <w:szCs w:val="20"/>
              </w:rPr>
              <w:t xml:space="preserve">or falling </w:t>
            </w:r>
            <w:r>
              <w:rPr>
                <w:rFonts w:asciiTheme="minorHAnsi" w:hAnsiTheme="minorHAnsi"/>
                <w:sz w:val="20"/>
                <w:szCs w:val="20"/>
              </w:rPr>
              <w:t>(wet, high winds, brittle</w:t>
            </w:r>
            <w:r w:rsidR="00F7734D">
              <w:rPr>
                <w:rFonts w:asciiTheme="minorHAnsi" w:hAnsiTheme="minorHAnsi"/>
                <w:sz w:val="20"/>
                <w:szCs w:val="20"/>
              </w:rPr>
              <w:t xml:space="preserve"> roofs)</w:t>
            </w:r>
          </w:p>
          <w:p w:rsidR="00F7734D" w:rsidRDefault="00F7734D" w:rsidP="00511D7E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Poorly maintained or unsafe equipment and personal protection</w:t>
            </w:r>
          </w:p>
          <w:p w:rsidR="00511D7E" w:rsidRDefault="00F7734D" w:rsidP="00F7734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Heights that do</w:t>
            </w:r>
            <w:r w:rsidR="00511D7E">
              <w:rPr>
                <w:rFonts w:asciiTheme="minorHAnsi" w:hAnsiTheme="minorHAnsi"/>
                <w:sz w:val="20"/>
                <w:szCs w:val="20"/>
              </w:rPr>
              <w:t xml:space="preserve"> not have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adequate </w:t>
            </w:r>
            <w:r w:rsidR="00511D7E">
              <w:rPr>
                <w:rFonts w:asciiTheme="minorHAnsi" w:hAnsiTheme="minorHAnsi"/>
                <w:sz w:val="20"/>
                <w:szCs w:val="20"/>
              </w:rPr>
              <w:t>guarding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anchor points</w:t>
            </w:r>
          </w:p>
          <w:p w:rsidR="00F7734D" w:rsidRPr="001850C7" w:rsidRDefault="00F7734D" w:rsidP="00F7734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Using or leaving unsecured materials or equipment that could fall</w:t>
            </w:r>
          </w:p>
        </w:tc>
        <w:tc>
          <w:tcPr>
            <w:tcW w:w="5670" w:type="dxa"/>
            <w:shd w:val="clear" w:color="auto" w:fill="auto"/>
          </w:tcPr>
          <w:p w:rsidR="005B1E46" w:rsidRPr="00F7734D" w:rsidRDefault="00F7734D" w:rsidP="00F7734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 w:rsidRPr="00F7734D"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Access permit system</w:t>
            </w:r>
          </w:p>
          <w:p w:rsidR="00F7734D" w:rsidRDefault="00F7734D" w:rsidP="00F7734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Safe working procedures</w:t>
            </w:r>
          </w:p>
          <w:p w:rsidR="00F7734D" w:rsidRDefault="00F7734D" w:rsidP="00F7734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Training</w:t>
            </w:r>
          </w:p>
          <w:p w:rsidR="00F7734D" w:rsidRPr="00F7734D" w:rsidRDefault="00F7734D" w:rsidP="00F7734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 xml:space="preserve">Use of </w:t>
            </w: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e</w:t>
            </w:r>
            <w:r w:rsidRPr="00EE7B14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levated work platforms</w:t>
            </w:r>
            <w:r w:rsidR="00D6658A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, scaffolds</w:t>
            </w:r>
          </w:p>
          <w:p w:rsidR="00F7734D" w:rsidRPr="00F7734D" w:rsidRDefault="00F7734D" w:rsidP="00F7734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Guarding, handrails and barriers</w:t>
            </w:r>
          </w:p>
          <w:p w:rsidR="00F7734D" w:rsidRPr="00F7734D" w:rsidRDefault="00F7734D" w:rsidP="00F7734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Maintained harnesses, lanyards, f</w:t>
            </w:r>
            <w:r w:rsidRPr="00EE7B14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all arrest and anchor point systems</w:t>
            </w:r>
          </w:p>
          <w:p w:rsidR="00F7734D" w:rsidRPr="00F7734D" w:rsidRDefault="00F7734D" w:rsidP="00F7734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Appropriate personal protection</w:t>
            </w:r>
          </w:p>
          <w:p w:rsidR="00F7734D" w:rsidRPr="00F7734D" w:rsidRDefault="00F7734D" w:rsidP="00F7734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Access and security controls, signs</w:t>
            </w:r>
          </w:p>
        </w:tc>
        <w:tc>
          <w:tcPr>
            <w:tcW w:w="991" w:type="dxa"/>
          </w:tcPr>
          <w:p w:rsidR="005B1E46" w:rsidRPr="001850C7" w:rsidRDefault="005B1E46" w:rsidP="00511D7E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B1E46" w:rsidRPr="001850C7" w:rsidRDefault="005B1E46" w:rsidP="00511D7E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1E46" w:rsidRPr="001850C7" w:rsidTr="00303CC0">
        <w:trPr>
          <w:cantSplit/>
          <w:trHeight w:val="564"/>
        </w:trPr>
        <w:tc>
          <w:tcPr>
            <w:tcW w:w="14594" w:type="dxa"/>
            <w:gridSpan w:val="5"/>
          </w:tcPr>
          <w:p w:rsidR="005B1E46" w:rsidRPr="001850C7" w:rsidRDefault="005B1E46" w:rsidP="00511D7E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B059F8" w:rsidRPr="001850C7" w:rsidTr="00303CC0">
        <w:trPr>
          <w:cantSplit/>
        </w:trPr>
        <w:tc>
          <w:tcPr>
            <w:tcW w:w="2547" w:type="dxa"/>
          </w:tcPr>
          <w:p w:rsidR="00B059F8" w:rsidRPr="0021096D" w:rsidRDefault="00B059F8" w:rsidP="0021096D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19" w:name="_Asbestos"/>
            <w:bookmarkEnd w:id="19"/>
            <w:r w:rsidRPr="0021096D">
              <w:rPr>
                <w:b/>
                <w:color w:val="auto"/>
                <w:sz w:val="20"/>
                <w:szCs w:val="20"/>
              </w:rPr>
              <w:t xml:space="preserve">Asbestos </w:t>
            </w:r>
          </w:p>
          <w:p w:rsidR="00B059F8" w:rsidRPr="000156F8" w:rsidRDefault="00B059F8" w:rsidP="00B059F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059F8" w:rsidRPr="000156F8" w:rsidRDefault="00B059F8" w:rsidP="00B059F8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</w:rPr>
            </w:pPr>
            <w:r w:rsidRPr="000156F8">
              <w:rPr>
                <w:rFonts w:asciiTheme="minorHAnsi" w:hAnsiTheme="minorHAnsi"/>
                <w:sz w:val="20"/>
              </w:rPr>
              <w:t>Risk rating:</w:t>
            </w:r>
          </w:p>
          <w:p w:rsidR="00B059F8" w:rsidRDefault="00B059F8" w:rsidP="00B059F8">
            <w:pPr>
              <w:pStyle w:val="tabletext"/>
              <w:spacing w:before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 w:rsidRPr="00554172">
              <w:rPr>
                <w:rFonts w:asciiTheme="minorHAnsi" w:hAnsiTheme="minorHAnsi"/>
                <w:sz w:val="20"/>
                <w:szCs w:val="20"/>
              </w:rPr>
              <w:t>Inherent =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high (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spaces containing friable asbestos)</w:t>
            </w:r>
          </w:p>
          <w:p w:rsidR="007C2C80" w:rsidRDefault="007C2C80" w:rsidP="00B059F8">
            <w:pPr>
              <w:pStyle w:val="tabletext"/>
              <w:spacing w:before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 w:rsidRPr="00554172">
              <w:rPr>
                <w:rFonts w:asciiTheme="minorHAnsi" w:hAnsiTheme="minorHAnsi"/>
                <w:sz w:val="20"/>
                <w:szCs w:val="20"/>
              </w:rPr>
              <w:t>Inherent =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medium (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trades)</w:t>
            </w:r>
          </w:p>
          <w:p w:rsidR="00303CC0" w:rsidRDefault="00B059F8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54172">
              <w:rPr>
                <w:rFonts w:asciiTheme="minorHAnsi" w:hAnsiTheme="minorHAnsi"/>
                <w:sz w:val="20"/>
                <w:szCs w:val="20"/>
              </w:rPr>
              <w:t>Inherent =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low (stable contained asbestos)</w:t>
            </w:r>
            <w:r w:rsidR="00303C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B059F8" w:rsidRPr="00EE7B14" w:rsidRDefault="00B059F8" w:rsidP="00B059F8">
            <w:pPr>
              <w:pStyle w:val="tabletext"/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059F8" w:rsidRDefault="00B059F8" w:rsidP="00B059F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059F8">
              <w:rPr>
                <w:rFonts w:asciiTheme="minorHAnsi" w:hAnsiTheme="minorHAnsi"/>
                <w:sz w:val="20"/>
                <w:szCs w:val="20"/>
              </w:rPr>
              <w:t>xposure hazards to airborne Asbestos</w:t>
            </w:r>
          </w:p>
          <w:p w:rsidR="00B059F8" w:rsidRDefault="00B059F8" w:rsidP="00B059F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Creating airborne Asbestos by drilling etc.</w:t>
            </w:r>
          </w:p>
        </w:tc>
        <w:tc>
          <w:tcPr>
            <w:tcW w:w="5670" w:type="dxa"/>
            <w:shd w:val="clear" w:color="auto" w:fill="auto"/>
          </w:tcPr>
          <w:p w:rsidR="00B059F8" w:rsidRPr="00B059F8" w:rsidRDefault="00B059F8" w:rsidP="00B059F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B059F8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Asbestos survey and risk assessment</w:t>
            </w: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s</w:t>
            </w:r>
          </w:p>
          <w:p w:rsidR="00B059F8" w:rsidRPr="00B059F8" w:rsidRDefault="00B059F8" w:rsidP="00B059F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B059F8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Asbestos management plan</w:t>
            </w:r>
          </w:p>
          <w:p w:rsidR="00B059F8" w:rsidRPr="00B059F8" w:rsidRDefault="00B059F8" w:rsidP="00B059F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B059F8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Asbestos register</w:t>
            </w:r>
          </w:p>
          <w:p w:rsidR="00B059F8" w:rsidRPr="00B059F8" w:rsidRDefault="00B059F8" w:rsidP="00B059F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B059F8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Engage licensed asbestos contractors/removalist</w:t>
            </w:r>
          </w:p>
          <w:p w:rsidR="00B059F8" w:rsidRPr="00B059F8" w:rsidRDefault="00B059F8" w:rsidP="00B059F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Well maintained and appropriate personal protection</w:t>
            </w:r>
          </w:p>
          <w:p w:rsidR="00937184" w:rsidRDefault="00937184" w:rsidP="0093718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Safe working procedures</w:t>
            </w:r>
          </w:p>
          <w:p w:rsidR="00B059F8" w:rsidRPr="00B059F8" w:rsidRDefault="00B059F8" w:rsidP="00B059F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F7734D"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Access permit system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, access and security controls, signs (to spaces containing friable asbestos)</w:t>
            </w:r>
          </w:p>
        </w:tc>
        <w:tc>
          <w:tcPr>
            <w:tcW w:w="991" w:type="dxa"/>
          </w:tcPr>
          <w:p w:rsidR="00B059F8" w:rsidRPr="001850C7" w:rsidRDefault="00B059F8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9F8" w:rsidRPr="001850C7" w:rsidRDefault="00B059F8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9F8" w:rsidRPr="001850C7" w:rsidTr="00303CC0">
        <w:trPr>
          <w:cantSplit/>
          <w:trHeight w:val="564"/>
        </w:trPr>
        <w:tc>
          <w:tcPr>
            <w:tcW w:w="14594" w:type="dxa"/>
            <w:gridSpan w:val="5"/>
          </w:tcPr>
          <w:p w:rsidR="00B059F8" w:rsidRPr="001850C7" w:rsidRDefault="00B059F8" w:rsidP="002F558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B059F8" w:rsidRPr="001850C7" w:rsidTr="00303CC0">
        <w:trPr>
          <w:cantSplit/>
        </w:trPr>
        <w:tc>
          <w:tcPr>
            <w:tcW w:w="2547" w:type="dxa"/>
          </w:tcPr>
          <w:p w:rsidR="007B58E1" w:rsidRPr="0021096D" w:rsidRDefault="006B5402" w:rsidP="0021096D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20" w:name="_Noise"/>
            <w:bookmarkEnd w:id="20"/>
            <w:r w:rsidRPr="0021096D">
              <w:rPr>
                <w:b/>
                <w:color w:val="auto"/>
                <w:sz w:val="20"/>
                <w:szCs w:val="20"/>
              </w:rPr>
              <w:lastRenderedPageBreak/>
              <w:t>Noise</w:t>
            </w:r>
          </w:p>
          <w:p w:rsidR="007B58E1" w:rsidRPr="000156F8" w:rsidRDefault="007B58E1" w:rsidP="007B58E1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B58E1" w:rsidRPr="000156F8" w:rsidRDefault="007B58E1" w:rsidP="007B58E1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</w:rPr>
            </w:pPr>
            <w:r w:rsidRPr="000156F8">
              <w:rPr>
                <w:rFonts w:asciiTheme="minorHAnsi" w:hAnsiTheme="minorHAnsi"/>
                <w:sz w:val="20"/>
              </w:rPr>
              <w:t>Risk rating:</w:t>
            </w:r>
          </w:p>
          <w:p w:rsidR="007B58E1" w:rsidRDefault="007B58E1" w:rsidP="007B58E1">
            <w:pPr>
              <w:pStyle w:val="tabletext"/>
              <w:spacing w:before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 w:rsidRPr="00554172">
              <w:rPr>
                <w:rFonts w:asciiTheme="minorHAnsi" w:hAnsiTheme="minorHAnsi"/>
                <w:sz w:val="20"/>
                <w:szCs w:val="20"/>
              </w:rPr>
              <w:t>Inherent =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high (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trades, engineering)</w:t>
            </w:r>
          </w:p>
          <w:p w:rsidR="00303CC0" w:rsidRDefault="007B58E1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54172">
              <w:rPr>
                <w:rFonts w:asciiTheme="minorHAnsi" w:hAnsiTheme="minorHAnsi"/>
                <w:sz w:val="20"/>
                <w:szCs w:val="20"/>
              </w:rPr>
              <w:t>Inherent =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low (others)</w:t>
            </w:r>
            <w:r w:rsidR="00303C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B059F8" w:rsidRPr="00EE7B14" w:rsidRDefault="00B059F8" w:rsidP="007B58E1">
            <w:pPr>
              <w:pStyle w:val="tabletext"/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059F8" w:rsidRPr="006B5402" w:rsidRDefault="006B5402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6B5402">
              <w:rPr>
                <w:rFonts w:asciiTheme="minorHAnsi" w:hAnsiTheme="minorHAnsi"/>
                <w:sz w:val="20"/>
              </w:rPr>
              <w:t>Noise in excess of the exposure standards</w:t>
            </w:r>
            <w:r>
              <w:rPr>
                <w:rFonts w:asciiTheme="minorHAnsi" w:hAnsiTheme="minorHAnsi"/>
                <w:sz w:val="20"/>
              </w:rPr>
              <w:t xml:space="preserve"> (that causes hearing damage)</w:t>
            </w:r>
          </w:p>
          <w:p w:rsidR="006B5402" w:rsidRPr="007B58E1" w:rsidRDefault="006B5402" w:rsidP="006B5402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6B5402">
              <w:rPr>
                <w:rFonts w:asciiTheme="minorHAnsi" w:hAnsiTheme="minorHAnsi"/>
                <w:sz w:val="20"/>
              </w:rPr>
              <w:t>Distracting noise</w:t>
            </w:r>
            <w:r>
              <w:rPr>
                <w:rFonts w:asciiTheme="minorHAnsi" w:hAnsiTheme="minorHAnsi"/>
                <w:sz w:val="20"/>
              </w:rPr>
              <w:t xml:space="preserve"> (that inhibits concentration</w:t>
            </w:r>
            <w:r w:rsidR="007B58E1">
              <w:rPr>
                <w:rFonts w:asciiTheme="minorHAnsi" w:hAnsiTheme="minorHAnsi"/>
                <w:sz w:val="20"/>
              </w:rPr>
              <w:t xml:space="preserve"> or communication and safe working)</w:t>
            </w:r>
          </w:p>
          <w:p w:rsidR="007B58E1" w:rsidRPr="00A74D34" w:rsidRDefault="007B58E1" w:rsidP="006B5402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6B5402">
              <w:rPr>
                <w:rFonts w:asciiTheme="minorHAnsi" w:hAnsiTheme="minorHAnsi"/>
                <w:sz w:val="20"/>
              </w:rPr>
              <w:t>Noise impact on surrounding community</w:t>
            </w:r>
          </w:p>
          <w:p w:rsidR="00A74D34" w:rsidRDefault="00A74D34" w:rsidP="006B5402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Inadequate noise protection</w:t>
            </w:r>
          </w:p>
        </w:tc>
        <w:tc>
          <w:tcPr>
            <w:tcW w:w="5670" w:type="dxa"/>
            <w:shd w:val="clear" w:color="auto" w:fill="auto"/>
          </w:tcPr>
          <w:p w:rsidR="007B58E1" w:rsidRPr="007B58E1" w:rsidRDefault="007B58E1" w:rsidP="007B58E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7B58E1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Acoustic engineering controls and acoustic shock absorbents</w:t>
            </w:r>
          </w:p>
          <w:p w:rsidR="007B58E1" w:rsidRPr="007B58E1" w:rsidRDefault="00A74D34" w:rsidP="00A74D3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A74D34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Hearing conservation program including </w:t>
            </w: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a</w:t>
            </w:r>
            <w:r w:rsidR="007B58E1" w:rsidRPr="007B58E1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udiometric screening</w:t>
            </w:r>
          </w:p>
          <w:p w:rsidR="007B58E1" w:rsidRPr="00B059F8" w:rsidRDefault="007B58E1" w:rsidP="007B58E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Well maintained and appropriate personal protection</w:t>
            </w:r>
            <w:r w:rsidR="00A74D34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 with adequate supervision of its use</w:t>
            </w:r>
          </w:p>
          <w:p w:rsidR="007B58E1" w:rsidRPr="007B58E1" w:rsidRDefault="007B58E1" w:rsidP="007B58E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7B58E1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Safe working procedures</w:t>
            </w:r>
          </w:p>
          <w:p w:rsidR="007B58E1" w:rsidRDefault="007B58E1" w:rsidP="007B58E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7B58E1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Access permit system, access and security controls, signs </w:t>
            </w:r>
          </w:p>
          <w:p w:rsidR="007B58E1" w:rsidRPr="007B58E1" w:rsidRDefault="007B58E1" w:rsidP="007B58E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7B58E1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Hearing protection training</w:t>
            </w:r>
          </w:p>
          <w:p w:rsidR="007B58E1" w:rsidRPr="007B58E1" w:rsidRDefault="00492794" w:rsidP="007B58E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hyperlink r:id="rId20" w:history="1">
              <w:r w:rsidR="007B58E1" w:rsidRPr="007B58E1">
                <w:rPr>
                  <w:rStyle w:val="Hyperlink"/>
                  <w:rFonts w:asciiTheme="minorHAnsi" w:hAnsiTheme="minorHAnsi" w:cs="Arial"/>
                  <w:sz w:val="20"/>
                  <w:lang w:val="en-AU" w:eastAsia="en-AU"/>
                </w:rPr>
                <w:t>Pre-purchasing checklists</w:t>
              </w:r>
            </w:hyperlink>
            <w:r w:rsidR="007B58E1" w:rsidRPr="007B58E1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 and controls to purchase less noisy plant and equipment</w:t>
            </w:r>
          </w:p>
          <w:p w:rsidR="007B58E1" w:rsidRPr="007B58E1" w:rsidRDefault="007B58E1" w:rsidP="007B58E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7B58E1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Preventative maintenance</w:t>
            </w:r>
          </w:p>
          <w:p w:rsidR="00B059F8" w:rsidRPr="007B58E1" w:rsidRDefault="007B58E1" w:rsidP="007B58E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7B58E1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Risk assessments</w:t>
            </w:r>
          </w:p>
        </w:tc>
        <w:tc>
          <w:tcPr>
            <w:tcW w:w="991" w:type="dxa"/>
          </w:tcPr>
          <w:p w:rsidR="00B059F8" w:rsidRPr="001850C7" w:rsidRDefault="00B059F8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9F8" w:rsidRPr="001850C7" w:rsidRDefault="00B059F8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9F8" w:rsidRPr="001850C7" w:rsidTr="00303CC0">
        <w:trPr>
          <w:cantSplit/>
          <w:trHeight w:val="564"/>
        </w:trPr>
        <w:tc>
          <w:tcPr>
            <w:tcW w:w="14594" w:type="dxa"/>
            <w:gridSpan w:val="5"/>
          </w:tcPr>
          <w:p w:rsidR="00B059F8" w:rsidRPr="001850C7" w:rsidRDefault="00B059F8" w:rsidP="002F558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2F558D" w:rsidRPr="001850C7" w:rsidTr="00303CC0">
        <w:trPr>
          <w:cantSplit/>
        </w:trPr>
        <w:tc>
          <w:tcPr>
            <w:tcW w:w="2547" w:type="dxa"/>
          </w:tcPr>
          <w:p w:rsidR="002F558D" w:rsidRPr="0021096D" w:rsidRDefault="002F558D" w:rsidP="002F558D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21" w:name="_Emergencies"/>
            <w:bookmarkEnd w:id="21"/>
            <w:r>
              <w:rPr>
                <w:b/>
                <w:color w:val="auto"/>
                <w:sz w:val="20"/>
                <w:szCs w:val="20"/>
              </w:rPr>
              <w:t>Emergencies</w:t>
            </w:r>
          </w:p>
          <w:p w:rsidR="002F558D" w:rsidRPr="000156F8" w:rsidRDefault="002F558D" w:rsidP="002F558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F558D" w:rsidRPr="000156F8" w:rsidRDefault="002F558D" w:rsidP="002F558D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</w:rPr>
            </w:pPr>
            <w:r w:rsidRPr="000156F8">
              <w:rPr>
                <w:rFonts w:asciiTheme="minorHAnsi" w:hAnsiTheme="minorHAnsi"/>
                <w:sz w:val="20"/>
              </w:rPr>
              <w:t>Risk rating:</w:t>
            </w:r>
          </w:p>
          <w:p w:rsidR="002F558D" w:rsidRDefault="002F558D" w:rsidP="002F558D">
            <w:pPr>
              <w:pStyle w:val="tabletext"/>
              <w:spacing w:before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 w:rsidRPr="00554172">
              <w:rPr>
                <w:rFonts w:asciiTheme="minorHAnsi" w:hAnsiTheme="minorHAnsi"/>
                <w:sz w:val="20"/>
                <w:szCs w:val="20"/>
              </w:rPr>
              <w:t>Inherent =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medium (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trades, engineering, laboratories)</w:t>
            </w:r>
          </w:p>
          <w:p w:rsidR="00303CC0" w:rsidRDefault="002F558D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54172">
              <w:rPr>
                <w:rFonts w:asciiTheme="minorHAnsi" w:hAnsiTheme="minorHAnsi"/>
                <w:sz w:val="20"/>
                <w:szCs w:val="20"/>
              </w:rPr>
              <w:t>Inherent =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low (others)</w:t>
            </w:r>
            <w:r w:rsidR="00303C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2F558D" w:rsidRPr="00EE7B14" w:rsidRDefault="002F558D" w:rsidP="002F558D">
            <w:pPr>
              <w:pStyle w:val="tabletext"/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2F558D" w:rsidRPr="002F558D" w:rsidRDefault="002F558D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</w:rPr>
            </w:pPr>
            <w:r w:rsidRPr="002F558D">
              <w:rPr>
                <w:rFonts w:asciiTheme="minorHAnsi" w:hAnsiTheme="minorHAnsi"/>
                <w:sz w:val="20"/>
              </w:rPr>
              <w:t>Unforeseen or very unlikely incident</w:t>
            </w:r>
          </w:p>
          <w:p w:rsidR="002F558D" w:rsidRPr="002F558D" w:rsidRDefault="002F558D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</w:rPr>
            </w:pPr>
            <w:r w:rsidRPr="002F558D">
              <w:rPr>
                <w:rFonts w:asciiTheme="minorHAnsi" w:hAnsiTheme="minorHAnsi"/>
                <w:sz w:val="20"/>
              </w:rPr>
              <w:t>Lack of adequate emergency or incident planning</w:t>
            </w:r>
          </w:p>
          <w:p w:rsidR="002F558D" w:rsidRDefault="002F558D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</w:rPr>
            </w:pPr>
            <w:r w:rsidRPr="002F558D">
              <w:rPr>
                <w:rFonts w:asciiTheme="minorHAnsi" w:hAnsiTheme="minorHAnsi"/>
                <w:sz w:val="20"/>
              </w:rPr>
              <w:t>Lack of adequate emergency training</w:t>
            </w:r>
          </w:p>
          <w:p w:rsidR="002F558D" w:rsidRPr="002F558D" w:rsidRDefault="002F558D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</w:t>
            </w:r>
            <w:r w:rsidRPr="002F558D">
              <w:rPr>
                <w:rFonts w:asciiTheme="minorHAnsi" w:hAnsiTheme="minorHAnsi"/>
                <w:sz w:val="20"/>
              </w:rPr>
              <w:t>ailure to follow training procedures</w:t>
            </w:r>
          </w:p>
          <w:p w:rsidR="002F558D" w:rsidRDefault="002F558D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F558D">
              <w:rPr>
                <w:rFonts w:asciiTheme="minorHAnsi" w:hAnsiTheme="minorHAnsi"/>
                <w:sz w:val="20"/>
              </w:rPr>
              <w:t xml:space="preserve">Isolation from emergency </w:t>
            </w:r>
            <w:r>
              <w:rPr>
                <w:rFonts w:asciiTheme="minorHAnsi" w:hAnsiTheme="minorHAnsi"/>
                <w:sz w:val="20"/>
              </w:rPr>
              <w:t>support services</w:t>
            </w:r>
          </w:p>
        </w:tc>
        <w:tc>
          <w:tcPr>
            <w:tcW w:w="5670" w:type="dxa"/>
            <w:shd w:val="clear" w:color="auto" w:fill="auto"/>
          </w:tcPr>
          <w:p w:rsidR="002F558D" w:rsidRPr="002F558D" w:rsidRDefault="002F558D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2F558D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Deakin compliance training module for staff</w:t>
            </w:r>
          </w:p>
          <w:p w:rsidR="002F558D" w:rsidRPr="002F558D" w:rsidRDefault="002F558D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Emergency i</w:t>
            </w:r>
            <w:r w:rsidRPr="002F558D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nduction training for staff and students</w:t>
            </w:r>
          </w:p>
          <w:p w:rsidR="002F558D" w:rsidRPr="002F558D" w:rsidRDefault="002F558D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2F558D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Critical Incident Management Policy/Procedure/Team</w:t>
            </w:r>
          </w:p>
          <w:p w:rsidR="002F558D" w:rsidRPr="002F558D" w:rsidRDefault="002F558D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2F558D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Training and availab</w:t>
            </w: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i</w:t>
            </w:r>
            <w:r w:rsidRPr="002F558D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lity of emergency staff (wardens, first aid officers, Security)</w:t>
            </w:r>
          </w:p>
          <w:p w:rsidR="002F558D" w:rsidRPr="007B58E1" w:rsidRDefault="002F558D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F558D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Local incident management procedures"</w:t>
            </w:r>
          </w:p>
        </w:tc>
        <w:tc>
          <w:tcPr>
            <w:tcW w:w="991" w:type="dxa"/>
          </w:tcPr>
          <w:p w:rsidR="002F558D" w:rsidRPr="001850C7" w:rsidRDefault="002F558D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F558D" w:rsidRPr="001850C7" w:rsidRDefault="002F558D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558D" w:rsidRPr="001850C7" w:rsidTr="00303CC0">
        <w:trPr>
          <w:cantSplit/>
          <w:trHeight w:val="564"/>
        </w:trPr>
        <w:tc>
          <w:tcPr>
            <w:tcW w:w="14594" w:type="dxa"/>
            <w:gridSpan w:val="5"/>
          </w:tcPr>
          <w:p w:rsidR="002F558D" w:rsidRPr="001850C7" w:rsidRDefault="002F558D" w:rsidP="002F558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B059F8" w:rsidRPr="001850C7" w:rsidTr="00303CC0">
        <w:trPr>
          <w:cantSplit/>
        </w:trPr>
        <w:tc>
          <w:tcPr>
            <w:tcW w:w="2547" w:type="dxa"/>
          </w:tcPr>
          <w:p w:rsidR="00981F4F" w:rsidRPr="0021096D" w:rsidRDefault="00981F4F" w:rsidP="0021096D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22" w:name="_Cooling_Towers"/>
            <w:bookmarkEnd w:id="22"/>
            <w:r w:rsidRPr="0021096D">
              <w:rPr>
                <w:b/>
                <w:color w:val="auto"/>
                <w:sz w:val="20"/>
                <w:szCs w:val="20"/>
              </w:rPr>
              <w:lastRenderedPageBreak/>
              <w:t>Cooling Towers</w:t>
            </w:r>
          </w:p>
          <w:p w:rsidR="00981F4F" w:rsidRPr="000156F8" w:rsidRDefault="00981F4F" w:rsidP="00981F4F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81F4F" w:rsidRPr="000156F8" w:rsidRDefault="00981F4F" w:rsidP="00981F4F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</w:rPr>
            </w:pPr>
            <w:r w:rsidRPr="000156F8">
              <w:rPr>
                <w:rFonts w:asciiTheme="minorHAnsi" w:hAnsiTheme="minorHAnsi"/>
                <w:sz w:val="20"/>
              </w:rPr>
              <w:t>Risk rating:</w:t>
            </w:r>
          </w:p>
          <w:p w:rsidR="00981F4F" w:rsidRDefault="00981F4F" w:rsidP="00981F4F">
            <w:pPr>
              <w:pStyle w:val="tabletext"/>
              <w:spacing w:before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 w:rsidRPr="00554172">
              <w:rPr>
                <w:rFonts w:asciiTheme="minorHAnsi" w:hAnsiTheme="minorHAnsi"/>
                <w:sz w:val="20"/>
                <w:szCs w:val="20"/>
              </w:rPr>
              <w:t>Inherent =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medium (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trades)</w:t>
            </w:r>
          </w:p>
          <w:p w:rsidR="00303CC0" w:rsidRDefault="00981F4F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54172">
              <w:rPr>
                <w:rFonts w:asciiTheme="minorHAnsi" w:hAnsiTheme="minorHAnsi"/>
                <w:sz w:val="20"/>
                <w:szCs w:val="20"/>
              </w:rPr>
              <w:t>Inherent =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low (others)</w:t>
            </w:r>
            <w:r w:rsidR="00303C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B059F8" w:rsidRPr="00EE7B14" w:rsidRDefault="00B059F8" w:rsidP="00981F4F">
            <w:pPr>
              <w:pStyle w:val="tabletext"/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059F8" w:rsidRPr="00981F4F" w:rsidRDefault="00981F4F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</w:rPr>
            </w:pPr>
            <w:r w:rsidRPr="00981F4F">
              <w:rPr>
                <w:rFonts w:asciiTheme="minorHAnsi" w:hAnsiTheme="minorHAnsi"/>
                <w:sz w:val="20"/>
              </w:rPr>
              <w:t>Legionella bacteria in cooling tower system</w:t>
            </w:r>
            <w:r>
              <w:rPr>
                <w:rFonts w:asciiTheme="minorHAnsi" w:hAnsiTheme="minorHAnsi"/>
                <w:sz w:val="20"/>
              </w:rPr>
              <w:t xml:space="preserve"> leading to infection</w:t>
            </w:r>
          </w:p>
          <w:p w:rsidR="00981F4F" w:rsidRPr="00981F4F" w:rsidRDefault="00981F4F" w:rsidP="00981F4F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</w:rPr>
            </w:pPr>
            <w:r w:rsidRPr="00981F4F">
              <w:rPr>
                <w:rFonts w:asciiTheme="minorHAnsi" w:hAnsiTheme="minorHAnsi"/>
                <w:sz w:val="20"/>
              </w:rPr>
              <w:t>Access to roofs</w:t>
            </w:r>
            <w:r>
              <w:rPr>
                <w:rFonts w:asciiTheme="minorHAnsi" w:hAnsiTheme="minorHAnsi"/>
                <w:sz w:val="20"/>
              </w:rPr>
              <w:t>, plant, w</w:t>
            </w:r>
            <w:r w:rsidRPr="00981F4F">
              <w:rPr>
                <w:rFonts w:asciiTheme="minorHAnsi" w:hAnsiTheme="minorHAnsi"/>
                <w:sz w:val="20"/>
              </w:rPr>
              <w:t>orking at heights</w:t>
            </w:r>
          </w:p>
          <w:p w:rsidR="00981F4F" w:rsidRDefault="00981F4F" w:rsidP="00981F4F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Use of chemicals</w:t>
            </w:r>
          </w:p>
        </w:tc>
        <w:tc>
          <w:tcPr>
            <w:tcW w:w="5670" w:type="dxa"/>
            <w:shd w:val="clear" w:color="auto" w:fill="auto"/>
          </w:tcPr>
          <w:p w:rsidR="00981F4F" w:rsidRPr="00981F4F" w:rsidRDefault="00981F4F" w:rsidP="00981F4F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981F4F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Periodic cooling tower audits</w:t>
            </w:r>
          </w:p>
          <w:p w:rsidR="00981F4F" w:rsidRPr="00981F4F" w:rsidRDefault="00981F4F" w:rsidP="00981F4F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981F4F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Cooling tower risk assessments and plans</w:t>
            </w:r>
          </w:p>
          <w:p w:rsidR="00981F4F" w:rsidRPr="00981F4F" w:rsidRDefault="00981F4F" w:rsidP="00981F4F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981F4F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Cooling tower system registration</w:t>
            </w:r>
          </w:p>
          <w:p w:rsidR="00981F4F" w:rsidRPr="00981F4F" w:rsidRDefault="00981F4F" w:rsidP="00981F4F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981F4F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See also Chemicals, Plant, </w:t>
            </w:r>
            <w:hyperlink w:anchor="_Working_at_Heights" w:history="1">
              <w:r w:rsidRPr="00981F4F">
                <w:rPr>
                  <w:rStyle w:val="Hyperlink"/>
                  <w:rFonts w:asciiTheme="minorHAnsi" w:hAnsiTheme="minorHAnsi" w:cs="Arial"/>
                  <w:sz w:val="20"/>
                  <w:lang w:val="en-AU" w:eastAsia="en-AU"/>
                </w:rPr>
                <w:t>Working at heights</w:t>
              </w:r>
            </w:hyperlink>
          </w:p>
          <w:p w:rsidR="00B059F8" w:rsidRPr="00F7734D" w:rsidRDefault="00981F4F" w:rsidP="00981F4F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 w:rsidRPr="00981F4F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Scheduled maintenance and management of cooling</w:t>
            </w:r>
            <w:r w:rsidRPr="00981F4F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991" w:type="dxa"/>
          </w:tcPr>
          <w:p w:rsidR="00B059F8" w:rsidRPr="001850C7" w:rsidRDefault="00B059F8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9F8" w:rsidRPr="001850C7" w:rsidRDefault="00B059F8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9F8" w:rsidRPr="001850C7" w:rsidTr="00303CC0">
        <w:trPr>
          <w:cantSplit/>
          <w:trHeight w:val="564"/>
        </w:trPr>
        <w:tc>
          <w:tcPr>
            <w:tcW w:w="14594" w:type="dxa"/>
            <w:gridSpan w:val="5"/>
          </w:tcPr>
          <w:p w:rsidR="00B059F8" w:rsidRPr="001850C7" w:rsidRDefault="00B059F8" w:rsidP="002F558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4160A6" w:rsidRPr="001850C7" w:rsidTr="006D0C40">
        <w:trPr>
          <w:cantSplit/>
        </w:trPr>
        <w:tc>
          <w:tcPr>
            <w:tcW w:w="2547" w:type="dxa"/>
          </w:tcPr>
          <w:p w:rsidR="004160A6" w:rsidRPr="0021096D" w:rsidRDefault="004160A6" w:rsidP="006D0C40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23" w:name="_Plant"/>
            <w:bookmarkEnd w:id="23"/>
            <w:r>
              <w:rPr>
                <w:b/>
                <w:color w:val="auto"/>
                <w:sz w:val="20"/>
                <w:szCs w:val="20"/>
              </w:rPr>
              <w:t>Plant</w:t>
            </w:r>
          </w:p>
          <w:p w:rsidR="004160A6" w:rsidRPr="000156F8" w:rsidRDefault="004160A6" w:rsidP="006D0C4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160A6" w:rsidRPr="000156F8" w:rsidRDefault="004160A6" w:rsidP="006D0C40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</w:rPr>
            </w:pPr>
            <w:r w:rsidRPr="000156F8">
              <w:rPr>
                <w:rFonts w:asciiTheme="minorHAnsi" w:hAnsiTheme="minorHAnsi"/>
                <w:sz w:val="20"/>
              </w:rPr>
              <w:t>Risk rating:</w:t>
            </w:r>
          </w:p>
          <w:p w:rsidR="004160A6" w:rsidRDefault="004160A6" w:rsidP="006D0C40">
            <w:pPr>
              <w:pStyle w:val="tabletext"/>
              <w:spacing w:before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 w:rsidRPr="00554172">
              <w:rPr>
                <w:rFonts w:asciiTheme="minorHAnsi" w:hAnsiTheme="minorHAnsi"/>
                <w:sz w:val="20"/>
                <w:szCs w:val="20"/>
              </w:rPr>
              <w:t>Inherent =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medium (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machinery  areas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)</w:t>
            </w:r>
          </w:p>
          <w:p w:rsidR="004160A6" w:rsidRDefault="004160A6" w:rsidP="006D0C4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54172">
              <w:rPr>
                <w:rFonts w:asciiTheme="minorHAnsi" w:hAnsiTheme="minorHAnsi"/>
                <w:sz w:val="20"/>
                <w:szCs w:val="20"/>
              </w:rPr>
              <w:t>Inherent =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low (</w:t>
            </w:r>
            <w:r>
              <w:rPr>
                <w:rFonts w:asciiTheme="minorHAnsi" w:hAnsiTheme="minorHAnsi"/>
                <w:sz w:val="20"/>
                <w:szCs w:val="20"/>
              </w:rPr>
              <w:t>offices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4160A6" w:rsidRDefault="004160A6" w:rsidP="006D0C4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160A6" w:rsidRPr="00303CC0" w:rsidRDefault="004160A6" w:rsidP="006D0C4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4160A6" w:rsidRPr="00EE7B14" w:rsidRDefault="004160A6" w:rsidP="006D0C40">
            <w:pPr>
              <w:pStyle w:val="tabletext"/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9626F" w:rsidRPr="00B9626F" w:rsidRDefault="004160A6" w:rsidP="00B9626F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Moving parts (entrapment, crushing, cuts)</w:t>
            </w:r>
          </w:p>
          <w:p w:rsidR="004160A6" w:rsidRPr="004160A6" w:rsidRDefault="004160A6" w:rsidP="006D0C4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Inexperienced / untrained operators</w:t>
            </w:r>
          </w:p>
          <w:p w:rsidR="004160A6" w:rsidRPr="0047724A" w:rsidRDefault="00B9626F" w:rsidP="006D0C4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Unidentified risks associated with the plant</w:t>
            </w:r>
            <w:r w:rsidR="004160A6">
              <w:rPr>
                <w:rFonts w:asciiTheme="minorHAnsi" w:hAnsiTheme="minorHAnsi"/>
                <w:sz w:val="20"/>
              </w:rPr>
              <w:t xml:space="preserve"> </w:t>
            </w:r>
          </w:p>
          <w:p w:rsidR="0047724A" w:rsidRDefault="0047724A" w:rsidP="006D0C4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See also </w:t>
            </w:r>
            <w:r w:rsidRPr="0047724A"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  <w:fldChar w:fldCharType="begin"/>
            </w:r>
            <w:r w:rsidRPr="0047724A"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  <w:instrText xml:space="preserve"> REF _Ref434226782 \h  \* MERGEFORMAT </w:instrText>
            </w:r>
            <w:r w:rsidRPr="0047724A"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r>
            <w:r w:rsidRPr="0047724A"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  <w:t>e</w:t>
            </w:r>
            <w:r w:rsidRPr="0047724A"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  <w:t>lectrical equipment</w:t>
            </w:r>
            <w:r w:rsidRPr="0047724A"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  <w:fldChar w:fldCharType="end"/>
            </w:r>
            <w:bookmarkStart w:id="24" w:name="_GoBack"/>
            <w:bookmarkEnd w:id="24"/>
          </w:p>
        </w:tc>
        <w:tc>
          <w:tcPr>
            <w:tcW w:w="5670" w:type="dxa"/>
            <w:shd w:val="clear" w:color="auto" w:fill="auto"/>
          </w:tcPr>
          <w:p w:rsidR="004160A6" w:rsidRPr="00981F4F" w:rsidRDefault="00B9626F" w:rsidP="006D0C4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Plant risk assessments</w:t>
            </w:r>
          </w:p>
          <w:p w:rsidR="004160A6" w:rsidRPr="00981F4F" w:rsidRDefault="00B9626F" w:rsidP="006D0C4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Operator training</w:t>
            </w:r>
          </w:p>
          <w:p w:rsidR="004160A6" w:rsidRPr="00981F4F" w:rsidRDefault="00B9626F" w:rsidP="006D0C4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Application of plant controls such as guarding, isolation, emergency stops</w:t>
            </w:r>
          </w:p>
          <w:p w:rsidR="00B9626F" w:rsidRPr="00B9626F" w:rsidRDefault="00B9626F" w:rsidP="00B9626F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OHS Manual:</w:t>
            </w:r>
            <w:r w:rsidR="004160A6" w:rsidRPr="00981F4F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 </w:t>
            </w:r>
            <w:hyperlink r:id="rId21" w:history="1">
              <w:r w:rsidR="004160A6" w:rsidRPr="00412ED4">
                <w:rPr>
                  <w:rStyle w:val="Hyperlink"/>
                  <w:rFonts w:asciiTheme="minorHAnsi" w:hAnsiTheme="minorHAnsi" w:cs="Arial"/>
                  <w:sz w:val="20"/>
                  <w:lang w:val="en-AU" w:eastAsia="en-AU"/>
                </w:rPr>
                <w:t>Plant</w:t>
              </w:r>
              <w:r w:rsidRPr="00412ED4">
                <w:rPr>
                  <w:rStyle w:val="Hyperlink"/>
                  <w:rFonts w:asciiTheme="minorHAnsi" w:hAnsiTheme="minorHAnsi" w:cs="Arial"/>
                  <w:sz w:val="20"/>
                  <w:lang w:val="en-AU" w:eastAsia="en-AU"/>
                </w:rPr>
                <w:t xml:space="preserve"> Standard</w:t>
              </w:r>
            </w:hyperlink>
          </w:p>
          <w:p w:rsidR="004160A6" w:rsidRPr="00F7734D" w:rsidRDefault="00B9626F" w:rsidP="00B9626F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Regular </w:t>
            </w:r>
            <w:r w:rsidR="004160A6" w:rsidRPr="00981F4F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maintenance and </w:t>
            </w: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inspection schedules</w:t>
            </w:r>
            <w:r w:rsidR="004160A6" w:rsidRPr="00981F4F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991" w:type="dxa"/>
          </w:tcPr>
          <w:p w:rsidR="004160A6" w:rsidRPr="001850C7" w:rsidRDefault="004160A6" w:rsidP="006D0C40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160A6" w:rsidRPr="001850C7" w:rsidRDefault="004160A6" w:rsidP="006D0C40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0A6" w:rsidRPr="001850C7" w:rsidTr="006D0C40">
        <w:trPr>
          <w:cantSplit/>
          <w:trHeight w:val="564"/>
        </w:trPr>
        <w:tc>
          <w:tcPr>
            <w:tcW w:w="14594" w:type="dxa"/>
            <w:gridSpan w:val="5"/>
          </w:tcPr>
          <w:p w:rsidR="004160A6" w:rsidRPr="001850C7" w:rsidRDefault="004160A6" w:rsidP="006D0C4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B059F8" w:rsidRPr="001850C7" w:rsidTr="00303CC0">
        <w:trPr>
          <w:cantSplit/>
        </w:trPr>
        <w:tc>
          <w:tcPr>
            <w:tcW w:w="2547" w:type="dxa"/>
          </w:tcPr>
          <w:p w:rsidR="00B059F8" w:rsidRPr="0021096D" w:rsidRDefault="004B314E" w:rsidP="0021096D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25" w:name="_Hot_Work_and"/>
            <w:bookmarkEnd w:id="25"/>
            <w:r w:rsidRPr="0021096D">
              <w:rPr>
                <w:b/>
                <w:color w:val="auto"/>
                <w:sz w:val="20"/>
                <w:szCs w:val="20"/>
              </w:rPr>
              <w:t>Hot Work</w:t>
            </w:r>
            <w:r w:rsidR="00254C69" w:rsidRPr="0021096D">
              <w:rPr>
                <w:b/>
                <w:color w:val="auto"/>
                <w:sz w:val="20"/>
                <w:szCs w:val="20"/>
              </w:rPr>
              <w:t xml:space="preserve"> and Fire</w:t>
            </w:r>
          </w:p>
          <w:p w:rsidR="004B314E" w:rsidRDefault="004B314E" w:rsidP="004B314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</w:rPr>
            </w:pPr>
          </w:p>
          <w:p w:rsidR="004B314E" w:rsidRDefault="004B314E" w:rsidP="004B314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Risk Rating</w:t>
            </w:r>
          </w:p>
          <w:p w:rsidR="004B314E" w:rsidRPr="004B314E" w:rsidRDefault="004B314E" w:rsidP="004B314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</w:rPr>
            </w:pPr>
            <w:r w:rsidRPr="004B314E">
              <w:rPr>
                <w:rFonts w:asciiTheme="minorHAnsi" w:hAnsiTheme="minorHAnsi"/>
                <w:sz w:val="20"/>
              </w:rPr>
              <w:t>Inherent = high (flammable storages)</w:t>
            </w:r>
          </w:p>
          <w:p w:rsidR="004B314E" w:rsidRPr="004B314E" w:rsidRDefault="004B314E" w:rsidP="004B314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</w:rPr>
            </w:pPr>
            <w:r w:rsidRPr="004B314E">
              <w:rPr>
                <w:rFonts w:asciiTheme="minorHAnsi" w:hAnsiTheme="minorHAnsi"/>
                <w:sz w:val="20"/>
              </w:rPr>
              <w:t>Inherent = medium (laboratories, trades)</w:t>
            </w:r>
          </w:p>
          <w:p w:rsidR="00303CC0" w:rsidRDefault="004B314E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B314E">
              <w:rPr>
                <w:rFonts w:asciiTheme="minorHAnsi" w:hAnsiTheme="minorHAnsi"/>
                <w:sz w:val="20"/>
              </w:rPr>
              <w:t>Inherent = low (other)</w:t>
            </w:r>
            <w:r w:rsidR="00303C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4B314E" w:rsidRPr="004B314E" w:rsidRDefault="004B314E" w:rsidP="004B314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</w:rPr>
            </w:pPr>
          </w:p>
        </w:tc>
        <w:tc>
          <w:tcPr>
            <w:tcW w:w="4394" w:type="dxa"/>
          </w:tcPr>
          <w:p w:rsidR="00B059F8" w:rsidRPr="004B314E" w:rsidRDefault="004B314E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4B314E">
              <w:rPr>
                <w:rFonts w:asciiTheme="minorHAnsi" w:hAnsiTheme="minorHAnsi"/>
                <w:sz w:val="20"/>
              </w:rPr>
              <w:t>Fire and/or explosion</w:t>
            </w:r>
          </w:p>
          <w:p w:rsidR="004B314E" w:rsidRPr="004B314E" w:rsidRDefault="004B314E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4B314E">
              <w:rPr>
                <w:rFonts w:asciiTheme="minorHAnsi" w:hAnsiTheme="minorHAnsi"/>
                <w:sz w:val="20"/>
              </w:rPr>
              <w:t>Injury and/or property damage</w:t>
            </w:r>
          </w:p>
          <w:p w:rsidR="004B314E" w:rsidRDefault="004B314E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4B314E">
              <w:rPr>
                <w:rFonts w:asciiTheme="minorHAnsi" w:hAnsiTheme="minorHAnsi"/>
                <w:sz w:val="20"/>
              </w:rPr>
              <w:t>Conducting hot work out doors during a total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4B314E">
              <w:rPr>
                <w:rFonts w:asciiTheme="minorHAnsi" w:hAnsiTheme="minorHAnsi"/>
                <w:sz w:val="20"/>
              </w:rPr>
              <w:t>fire ban</w:t>
            </w:r>
          </w:p>
        </w:tc>
        <w:tc>
          <w:tcPr>
            <w:tcW w:w="5670" w:type="dxa"/>
            <w:shd w:val="clear" w:color="auto" w:fill="auto"/>
          </w:tcPr>
          <w:p w:rsidR="00254C69" w:rsidRPr="00254C69" w:rsidRDefault="00254C69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254C69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Keep workplace clear of waste materials</w:t>
            </w:r>
          </w:p>
          <w:p w:rsidR="00254C69" w:rsidRPr="00254C69" w:rsidRDefault="00254C69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254C69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Appropriate emergency procedures</w:t>
            </w:r>
          </w:p>
          <w:p w:rsidR="00254C69" w:rsidRPr="00254C69" w:rsidRDefault="00254C69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254C69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Fire and smoke detection systems. Fire suppression systems.</w:t>
            </w:r>
          </w:p>
          <w:p w:rsidR="00254C69" w:rsidRPr="00254C69" w:rsidRDefault="00254C69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254C69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Issue of hot work permit</w:t>
            </w:r>
          </w:p>
          <w:p w:rsidR="00254C69" w:rsidRPr="00254C69" w:rsidRDefault="00254C69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254C69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Remove flammable materials or store correctly</w:t>
            </w:r>
          </w:p>
          <w:p w:rsidR="00254C69" w:rsidRPr="00254C69" w:rsidRDefault="00254C69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254C69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Appropriate, adequately maintained personal protection (including footwear, gloves and eye protection) </w:t>
            </w:r>
          </w:p>
          <w:p w:rsidR="00254C69" w:rsidRPr="00254C69" w:rsidRDefault="00254C69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254C69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Eliminate ignition sources from flammable atmospheres</w:t>
            </w:r>
          </w:p>
          <w:p w:rsidR="00254C69" w:rsidRPr="00254C69" w:rsidRDefault="00254C69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254C69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Safe working procedures</w:t>
            </w:r>
          </w:p>
          <w:p w:rsidR="00254C69" w:rsidRPr="00254C69" w:rsidRDefault="00254C69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254C69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Scheduled maintenance for hot work plant</w:t>
            </w:r>
          </w:p>
          <w:p w:rsidR="00B059F8" w:rsidRPr="004B314E" w:rsidRDefault="00254C69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54C69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Trained operators</w:t>
            </w:r>
          </w:p>
        </w:tc>
        <w:tc>
          <w:tcPr>
            <w:tcW w:w="991" w:type="dxa"/>
          </w:tcPr>
          <w:p w:rsidR="00B059F8" w:rsidRPr="001850C7" w:rsidRDefault="00B059F8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9F8" w:rsidRPr="001850C7" w:rsidRDefault="00B059F8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9F8" w:rsidRPr="001850C7" w:rsidTr="00303CC0">
        <w:trPr>
          <w:cantSplit/>
          <w:trHeight w:val="564"/>
        </w:trPr>
        <w:tc>
          <w:tcPr>
            <w:tcW w:w="14594" w:type="dxa"/>
            <w:gridSpan w:val="5"/>
          </w:tcPr>
          <w:p w:rsidR="00B059F8" w:rsidRPr="001850C7" w:rsidRDefault="00B059F8" w:rsidP="002F558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B059F8" w:rsidRPr="001850C7" w:rsidTr="00303CC0">
        <w:trPr>
          <w:cantSplit/>
        </w:trPr>
        <w:tc>
          <w:tcPr>
            <w:tcW w:w="2547" w:type="dxa"/>
          </w:tcPr>
          <w:p w:rsidR="00B059F8" w:rsidRPr="0021096D" w:rsidRDefault="008E6DF8" w:rsidP="0021096D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26" w:name="_Purchasing"/>
            <w:bookmarkEnd w:id="26"/>
            <w:r w:rsidRPr="0021096D">
              <w:rPr>
                <w:b/>
                <w:color w:val="auto"/>
                <w:sz w:val="20"/>
                <w:szCs w:val="20"/>
              </w:rPr>
              <w:lastRenderedPageBreak/>
              <w:t>Purchasing</w:t>
            </w:r>
          </w:p>
          <w:p w:rsidR="008E6DF8" w:rsidRDefault="008E6DF8" w:rsidP="002F558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</w:rPr>
            </w:pPr>
          </w:p>
          <w:p w:rsidR="008E6DF8" w:rsidRDefault="008E6DF8" w:rsidP="008E6DF8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Risk Rating</w:t>
            </w:r>
          </w:p>
          <w:p w:rsidR="00303CC0" w:rsidRDefault="008E6DF8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B314E">
              <w:rPr>
                <w:rFonts w:asciiTheme="minorHAnsi" w:hAnsiTheme="minorHAnsi"/>
                <w:sz w:val="20"/>
                <w:szCs w:val="20"/>
              </w:rPr>
              <w:t>Inherent = medium</w:t>
            </w:r>
          </w:p>
          <w:p w:rsid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8E6DF8" w:rsidRPr="00EE7B14" w:rsidRDefault="008E6DF8" w:rsidP="008E6DF8">
            <w:pPr>
              <w:pStyle w:val="tabletext"/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059F8" w:rsidRDefault="008E6DF8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See specific hazard such as Chemicals, Plant, Computer Work</w:t>
            </w:r>
          </w:p>
        </w:tc>
        <w:tc>
          <w:tcPr>
            <w:tcW w:w="5670" w:type="dxa"/>
            <w:shd w:val="clear" w:color="auto" w:fill="auto"/>
          </w:tcPr>
          <w:p w:rsidR="008E6DF8" w:rsidRPr="008E6DF8" w:rsidRDefault="00492794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hyperlink r:id="rId22" w:history="1">
              <w:r w:rsidR="008E6DF8" w:rsidRPr="007B58E1">
                <w:rPr>
                  <w:rStyle w:val="Hyperlink"/>
                  <w:rFonts w:asciiTheme="minorHAnsi" w:hAnsiTheme="minorHAnsi" w:cs="Arial"/>
                  <w:sz w:val="20"/>
                  <w:lang w:val="en-AU" w:eastAsia="en-AU"/>
                </w:rPr>
                <w:t>Pre-purchasing checklists</w:t>
              </w:r>
            </w:hyperlink>
            <w:r w:rsidR="008E6DF8" w:rsidRPr="007B58E1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 and controls</w:t>
            </w:r>
          </w:p>
          <w:p w:rsidR="008E6DF8" w:rsidRDefault="008E6DF8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Preferred and approved providers</w:t>
            </w:r>
          </w:p>
          <w:p w:rsidR="00B059F8" w:rsidRPr="00F7734D" w:rsidRDefault="008E6DF8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As per specific hazard</w:t>
            </w:r>
          </w:p>
        </w:tc>
        <w:tc>
          <w:tcPr>
            <w:tcW w:w="991" w:type="dxa"/>
          </w:tcPr>
          <w:p w:rsidR="00B059F8" w:rsidRPr="001850C7" w:rsidRDefault="00B059F8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9F8" w:rsidRPr="001850C7" w:rsidRDefault="00B059F8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9F8" w:rsidRPr="001850C7" w:rsidTr="00303CC0">
        <w:trPr>
          <w:cantSplit/>
          <w:trHeight w:val="564"/>
        </w:trPr>
        <w:tc>
          <w:tcPr>
            <w:tcW w:w="14594" w:type="dxa"/>
            <w:gridSpan w:val="5"/>
          </w:tcPr>
          <w:p w:rsidR="00B059F8" w:rsidRPr="001850C7" w:rsidRDefault="00B059F8" w:rsidP="002F558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BC263D" w:rsidRPr="001850C7" w:rsidTr="00303CC0">
        <w:trPr>
          <w:cantSplit/>
        </w:trPr>
        <w:tc>
          <w:tcPr>
            <w:tcW w:w="2547" w:type="dxa"/>
          </w:tcPr>
          <w:p w:rsidR="00BC263D" w:rsidRPr="0021096D" w:rsidRDefault="00A124F0" w:rsidP="0021096D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27" w:name="_Smoking"/>
            <w:bookmarkEnd w:id="27"/>
            <w:r w:rsidRPr="0021096D">
              <w:rPr>
                <w:b/>
                <w:color w:val="auto"/>
                <w:sz w:val="20"/>
                <w:szCs w:val="20"/>
              </w:rPr>
              <w:t>Smoking</w:t>
            </w:r>
          </w:p>
          <w:p w:rsidR="00A124F0" w:rsidRDefault="00A124F0" w:rsidP="002F558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</w:rPr>
            </w:pPr>
          </w:p>
          <w:p w:rsidR="00A124F0" w:rsidRDefault="00A124F0" w:rsidP="00A124F0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Risk Rating</w:t>
            </w:r>
          </w:p>
          <w:p w:rsidR="00303CC0" w:rsidRDefault="00A124F0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B314E">
              <w:rPr>
                <w:rFonts w:asciiTheme="minorHAnsi" w:hAnsiTheme="minorHAnsi"/>
                <w:sz w:val="20"/>
                <w:szCs w:val="20"/>
              </w:rPr>
              <w:t xml:space="preserve">Inherent = </w:t>
            </w:r>
            <w:r>
              <w:rPr>
                <w:rFonts w:asciiTheme="minorHAnsi" w:hAnsiTheme="minorHAnsi"/>
                <w:sz w:val="20"/>
                <w:szCs w:val="20"/>
              </w:rPr>
              <w:t>Low</w:t>
            </w:r>
          </w:p>
          <w:p w:rsid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A124F0" w:rsidRPr="00EE7B14" w:rsidRDefault="00A124F0" w:rsidP="00A124F0">
            <w:pPr>
              <w:pStyle w:val="tabletext"/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63D" w:rsidRDefault="00A124F0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Exposure to passive smoking increasing the risk of disease and respiratory irritation</w:t>
            </w:r>
          </w:p>
          <w:p w:rsidR="00A124F0" w:rsidRPr="00A124F0" w:rsidRDefault="00A124F0" w:rsidP="00A124F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BC263D">
              <w:rPr>
                <w:rFonts w:asciiTheme="minorHAnsi" w:hAnsiTheme="minorHAnsi"/>
                <w:sz w:val="20"/>
              </w:rPr>
              <w:t>Waste generation</w:t>
            </w:r>
            <w:r>
              <w:rPr>
                <w:rFonts w:asciiTheme="minorHAnsi" w:hAnsiTheme="minorHAnsi"/>
                <w:sz w:val="20"/>
              </w:rPr>
              <w:t xml:space="preserve"> from l</w:t>
            </w:r>
            <w:r w:rsidRPr="00BC263D">
              <w:rPr>
                <w:rFonts w:asciiTheme="minorHAnsi" w:hAnsiTheme="minorHAnsi"/>
                <w:sz w:val="20"/>
              </w:rPr>
              <w:t>itter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BC263D">
              <w:rPr>
                <w:rFonts w:asciiTheme="minorHAnsi" w:hAnsiTheme="minorHAnsi"/>
                <w:sz w:val="20"/>
              </w:rPr>
              <w:t>butts</w:t>
            </w:r>
          </w:p>
          <w:p w:rsidR="00A124F0" w:rsidRDefault="00A124F0" w:rsidP="00A124F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Increased risk of fire</w:t>
            </w:r>
          </w:p>
        </w:tc>
        <w:tc>
          <w:tcPr>
            <w:tcW w:w="5670" w:type="dxa"/>
            <w:shd w:val="clear" w:color="auto" w:fill="auto"/>
          </w:tcPr>
          <w:p w:rsidR="00BC263D" w:rsidRDefault="00A124F0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 xml:space="preserve">Smoke free </w:t>
            </w:r>
            <w:r w:rsidRPr="00A124F0"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Deakin University</w:t>
            </w:r>
          </w:p>
          <w:p w:rsidR="00A124F0" w:rsidRPr="00A124F0" w:rsidRDefault="00A124F0" w:rsidP="00A124F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 w:rsidRPr="00A124F0"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No smoking in vehicles</w:t>
            </w:r>
          </w:p>
          <w:p w:rsidR="00A124F0" w:rsidRPr="00A124F0" w:rsidRDefault="00A124F0" w:rsidP="00A124F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A124F0"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No smoking signs</w:t>
            </w:r>
          </w:p>
        </w:tc>
        <w:tc>
          <w:tcPr>
            <w:tcW w:w="991" w:type="dxa"/>
          </w:tcPr>
          <w:p w:rsidR="00BC263D" w:rsidRPr="001850C7" w:rsidRDefault="00BC263D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3D" w:rsidRPr="001850C7" w:rsidRDefault="00BC263D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263D" w:rsidRPr="001850C7" w:rsidTr="00303CC0">
        <w:trPr>
          <w:cantSplit/>
          <w:trHeight w:val="564"/>
        </w:trPr>
        <w:tc>
          <w:tcPr>
            <w:tcW w:w="14594" w:type="dxa"/>
            <w:gridSpan w:val="5"/>
          </w:tcPr>
          <w:p w:rsidR="00BC263D" w:rsidRPr="001850C7" w:rsidRDefault="00BC263D" w:rsidP="002F558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BC263D" w:rsidRPr="001850C7" w:rsidTr="00303CC0">
        <w:trPr>
          <w:cantSplit/>
        </w:trPr>
        <w:tc>
          <w:tcPr>
            <w:tcW w:w="2547" w:type="dxa"/>
          </w:tcPr>
          <w:p w:rsidR="00BC263D" w:rsidRPr="0021096D" w:rsidRDefault="00A124F0" w:rsidP="0021096D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28" w:name="_Chemicals"/>
            <w:bookmarkEnd w:id="28"/>
            <w:r w:rsidRPr="0021096D">
              <w:rPr>
                <w:b/>
                <w:color w:val="auto"/>
                <w:sz w:val="20"/>
                <w:szCs w:val="20"/>
              </w:rPr>
              <w:lastRenderedPageBreak/>
              <w:t>Chemicals</w:t>
            </w:r>
          </w:p>
          <w:p w:rsidR="00847DBC" w:rsidRDefault="00847DBC" w:rsidP="002F558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</w:rPr>
            </w:pPr>
          </w:p>
          <w:p w:rsidR="00847DBC" w:rsidRDefault="00847DBC" w:rsidP="002F558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Risk Rating:</w:t>
            </w:r>
          </w:p>
          <w:p w:rsidR="00847DBC" w:rsidRPr="00847DBC" w:rsidRDefault="00847DBC" w:rsidP="00847DBC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18"/>
                <w:lang w:val="en-AU"/>
              </w:rPr>
            </w:pPr>
            <w:r w:rsidRPr="00847DBC">
              <w:rPr>
                <w:rFonts w:asciiTheme="minorHAnsi" w:hAnsiTheme="minorHAnsi"/>
                <w:szCs w:val="18"/>
                <w:lang w:val="en-AU"/>
              </w:rPr>
              <w:t>Inherent = high (laboratories)</w:t>
            </w:r>
          </w:p>
          <w:p w:rsidR="00847DBC" w:rsidRPr="00847DBC" w:rsidRDefault="00847DBC" w:rsidP="00847DBC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18"/>
                <w:lang w:val="en-AU"/>
              </w:rPr>
            </w:pPr>
            <w:r w:rsidRPr="00847DBC">
              <w:rPr>
                <w:rFonts w:asciiTheme="minorHAnsi" w:hAnsiTheme="minorHAnsi"/>
                <w:szCs w:val="18"/>
                <w:lang w:val="en-AU"/>
              </w:rPr>
              <w:t>Inherent = medium (trades)</w:t>
            </w:r>
          </w:p>
          <w:p w:rsidR="00303CC0" w:rsidRDefault="00847DBC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47DBC">
              <w:rPr>
                <w:rFonts w:asciiTheme="minorHAnsi" w:hAnsiTheme="minorHAnsi"/>
                <w:lang w:val="en-AU"/>
              </w:rPr>
              <w:t>Inherent = low (other)</w:t>
            </w:r>
            <w:r w:rsidR="00303C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847DBC" w:rsidRPr="00847DBC" w:rsidRDefault="00847DBC" w:rsidP="00847DBC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18"/>
                <w:lang w:val="en-AU"/>
              </w:rPr>
            </w:pPr>
          </w:p>
          <w:p w:rsidR="00847DBC" w:rsidRPr="00A124F0" w:rsidRDefault="00847DBC" w:rsidP="002F558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94" w:type="dxa"/>
          </w:tcPr>
          <w:p w:rsidR="00BC263D" w:rsidRDefault="00A124F0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Exposure to hazardous chemicals leading injury or disease</w:t>
            </w:r>
          </w:p>
          <w:p w:rsidR="00A124F0" w:rsidRPr="00A124F0" w:rsidRDefault="00A124F0" w:rsidP="00A124F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A124F0">
              <w:rPr>
                <w:rFonts w:asciiTheme="minorHAnsi" w:hAnsiTheme="minorHAnsi"/>
                <w:sz w:val="20"/>
              </w:rPr>
              <w:t>Fire and/or explosion through incorrect storage, handling, labelling or mixing of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124F0">
              <w:rPr>
                <w:rFonts w:asciiTheme="minorHAnsi" w:hAnsiTheme="minorHAnsi"/>
                <w:sz w:val="20"/>
              </w:rPr>
              <w:t>chemicals</w:t>
            </w:r>
          </w:p>
          <w:p w:rsidR="00A124F0" w:rsidRPr="00682EF9" w:rsidRDefault="00A124F0" w:rsidP="00A124F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A124F0">
              <w:rPr>
                <w:rFonts w:asciiTheme="minorHAnsi" w:hAnsiTheme="minorHAnsi"/>
                <w:sz w:val="20"/>
              </w:rPr>
              <w:t>New chemicals with uncertain properties arising from research</w:t>
            </w:r>
          </w:p>
          <w:p w:rsidR="00682EF9" w:rsidRPr="00682EF9" w:rsidRDefault="00682EF9" w:rsidP="00682EF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/>
              <w:rPr>
                <w:rFonts w:asciiTheme="minorHAnsi" w:hAnsiTheme="minorHAnsi"/>
                <w:sz w:val="20"/>
              </w:rPr>
            </w:pPr>
            <w:r w:rsidRPr="00682EF9">
              <w:rPr>
                <w:rFonts w:asciiTheme="minorHAnsi" w:hAnsiTheme="minorHAnsi"/>
                <w:sz w:val="20"/>
                <w:szCs w:val="18"/>
              </w:rPr>
              <w:t>Failure to use appropriate controls or equipment</w:t>
            </w:r>
          </w:p>
          <w:p w:rsidR="00682EF9" w:rsidRDefault="00682EF9" w:rsidP="00682EF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/>
              <w:rPr>
                <w:rFonts w:asciiTheme="minorHAnsi" w:hAnsiTheme="minorHAnsi"/>
                <w:sz w:val="20"/>
                <w:szCs w:val="18"/>
              </w:rPr>
            </w:pPr>
            <w:r w:rsidRPr="00682EF9">
              <w:rPr>
                <w:rFonts w:asciiTheme="minorHAnsi" w:hAnsiTheme="minorHAnsi"/>
                <w:sz w:val="20"/>
                <w:szCs w:val="18"/>
              </w:rPr>
              <w:t>Incorrect or inappropriate storage of dangerous goods</w:t>
            </w:r>
          </w:p>
          <w:p w:rsidR="00682EF9" w:rsidRPr="00682EF9" w:rsidRDefault="00682EF9" w:rsidP="00682EF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/>
              <w:rPr>
                <w:rFonts w:asciiTheme="minorHAnsi" w:hAnsiTheme="minorHAnsi"/>
                <w:sz w:val="20"/>
                <w:szCs w:val="18"/>
              </w:rPr>
            </w:pPr>
            <w:r w:rsidRPr="00682EF9">
              <w:rPr>
                <w:rFonts w:asciiTheme="minorHAnsi" w:hAnsiTheme="minorHAnsi"/>
                <w:sz w:val="20"/>
                <w:szCs w:val="18"/>
              </w:rPr>
              <w:t>Inappropriate or ineffective safe operating procedures</w:t>
            </w:r>
          </w:p>
          <w:p w:rsidR="00682EF9" w:rsidRPr="00682EF9" w:rsidRDefault="00682EF9" w:rsidP="00682EF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/>
              <w:rPr>
                <w:rFonts w:asciiTheme="minorHAnsi" w:hAnsiTheme="minorHAnsi"/>
                <w:sz w:val="20"/>
                <w:szCs w:val="18"/>
              </w:rPr>
            </w:pPr>
            <w:r w:rsidRPr="00682EF9">
              <w:rPr>
                <w:rFonts w:asciiTheme="minorHAnsi" w:hAnsiTheme="minorHAnsi"/>
                <w:sz w:val="20"/>
                <w:szCs w:val="18"/>
              </w:rPr>
              <w:t>Accidental release</w:t>
            </w:r>
          </w:p>
          <w:p w:rsidR="00A124F0" w:rsidRDefault="00A124F0" w:rsidP="00A124F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A124F0">
              <w:rPr>
                <w:rFonts w:asciiTheme="minorHAnsi" w:hAnsiTheme="minorHAnsi"/>
                <w:sz w:val="20"/>
              </w:rPr>
              <w:t>Production of hazardous wastes</w:t>
            </w:r>
          </w:p>
        </w:tc>
        <w:tc>
          <w:tcPr>
            <w:tcW w:w="5670" w:type="dxa"/>
            <w:shd w:val="clear" w:color="auto" w:fill="auto"/>
          </w:tcPr>
          <w:p w:rsidR="00847DBC" w:rsidRPr="00B059F8" w:rsidRDefault="00847DBC" w:rsidP="00847DB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Well maintained and appropriate personal protection with adequate supervision of its use</w:t>
            </w:r>
          </w:p>
          <w:p w:rsidR="00847DBC" w:rsidRPr="007B58E1" w:rsidRDefault="00847DBC" w:rsidP="00847DB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7B58E1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Safe working procedures</w:t>
            </w:r>
          </w:p>
          <w:p w:rsidR="00847DBC" w:rsidRPr="00847DBC" w:rsidRDefault="00847DBC" w:rsidP="00847DB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Risk assessments </w:t>
            </w:r>
          </w:p>
          <w:p w:rsidR="00847DBC" w:rsidRDefault="00847DBC" w:rsidP="00847DB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A</w:t>
            </w:r>
            <w:r w:rsidRPr="007B58E1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ccess and security controls, signs </w:t>
            </w:r>
          </w:p>
          <w:p w:rsidR="00847DBC" w:rsidRPr="00847DBC" w:rsidRDefault="00847DBC" w:rsidP="00847DB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Staff area training and Induction</w:t>
            </w:r>
          </w:p>
          <w:p w:rsidR="00A124F0" w:rsidRPr="00847DBC" w:rsidRDefault="00A124F0" w:rsidP="00847DB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Chemical inventory system</w:t>
            </w:r>
          </w:p>
          <w:p w:rsidR="00A124F0" w:rsidRPr="00847DBC" w:rsidRDefault="00A124F0" w:rsidP="00847DB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Chemical management and handling training</w:t>
            </w:r>
          </w:p>
          <w:p w:rsidR="00A124F0" w:rsidRPr="00847DBC" w:rsidRDefault="00A124F0" w:rsidP="00847DB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Chemical Risk Assessments</w:t>
            </w:r>
          </w:p>
          <w:p w:rsidR="00A124F0" w:rsidRPr="00847DBC" w:rsidRDefault="00A124F0" w:rsidP="00847DB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proofErr w:type="spellStart"/>
            <w:r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ChemWatch</w:t>
            </w:r>
            <w:proofErr w:type="spellEnd"/>
            <w:r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 SDS (Safety Data Sheets)</w:t>
            </w:r>
          </w:p>
          <w:p w:rsidR="00A124F0" w:rsidRPr="00847DBC" w:rsidRDefault="00847DBC" w:rsidP="00847DB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Ventilation systems and fume cupboards</w:t>
            </w:r>
          </w:p>
          <w:p w:rsidR="00A124F0" w:rsidRPr="00847DBC" w:rsidRDefault="00A124F0" w:rsidP="00847DB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Correct labelling, storage and segregation</w:t>
            </w:r>
          </w:p>
          <w:p w:rsidR="00847DBC" w:rsidRPr="00847DBC" w:rsidRDefault="00847DBC" w:rsidP="00847DB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Atmospheric monitoring </w:t>
            </w:r>
          </w:p>
          <w:p w:rsidR="00A124F0" w:rsidRPr="00847DBC" w:rsidRDefault="00847DBC" w:rsidP="00847DB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Worker</w:t>
            </w:r>
            <w:r w:rsidR="00A124F0"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 health monitoring</w:t>
            </w:r>
          </w:p>
          <w:p w:rsidR="00A124F0" w:rsidRPr="00847DBC" w:rsidRDefault="00A124F0" w:rsidP="00847DB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Emergency </w:t>
            </w:r>
            <w:r w:rsidR="00847DBC"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equipment and </w:t>
            </w:r>
            <w:r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procedures for accidental release/spillage</w:t>
            </w:r>
          </w:p>
          <w:p w:rsidR="00A124F0" w:rsidRPr="00847DBC" w:rsidRDefault="00A124F0" w:rsidP="00847DB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Hazardous waste removal, trade waste agreements </w:t>
            </w:r>
            <w:proofErr w:type="spellStart"/>
            <w:r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etc</w:t>
            </w:r>
            <w:proofErr w:type="spellEnd"/>
          </w:p>
          <w:p w:rsidR="00A124F0" w:rsidRPr="00847DBC" w:rsidRDefault="00A124F0" w:rsidP="00847DB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Licensing agreements and requirements</w:t>
            </w:r>
          </w:p>
          <w:p w:rsidR="00847DBC" w:rsidRDefault="00492794" w:rsidP="00847DB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hyperlink r:id="rId23" w:history="1">
              <w:r w:rsidR="00847DBC" w:rsidRPr="00847DBC">
                <w:rPr>
                  <w:rFonts w:asciiTheme="minorHAnsi" w:hAnsiTheme="minorHAnsi" w:cs="Arial"/>
                  <w:color w:val="000000"/>
                  <w:sz w:val="20"/>
                  <w:lang w:val="en-AU" w:eastAsia="en-AU"/>
                </w:rPr>
                <w:t>Pre-purchasing checklists</w:t>
              </w:r>
            </w:hyperlink>
            <w:r w:rsidR="00847DBC" w:rsidRPr="007B58E1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 and controls </w:t>
            </w:r>
          </w:p>
          <w:p w:rsidR="00A124F0" w:rsidRPr="00847DBC" w:rsidRDefault="00A124F0" w:rsidP="00847DB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</w:pPr>
            <w:r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Purpose built storage areas for </w:t>
            </w:r>
            <w:r w:rsidR="00847DBC"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chemicals, </w:t>
            </w:r>
            <w:r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cylinders and compressed gases</w:t>
            </w:r>
          </w:p>
          <w:p w:rsidR="00BC263D" w:rsidRPr="00682EF9" w:rsidRDefault="00A124F0" w:rsidP="00847DB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847DBC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Time sensitive chemicals dated</w:t>
            </w:r>
            <w:r w:rsidR="00682EF9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 or regularly tested</w:t>
            </w:r>
          </w:p>
          <w:p w:rsidR="00682EF9" w:rsidRPr="00847DBC" w:rsidRDefault="00682EF9" w:rsidP="00847DB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Laboratory and storage inspections and audits</w:t>
            </w:r>
          </w:p>
        </w:tc>
        <w:tc>
          <w:tcPr>
            <w:tcW w:w="991" w:type="dxa"/>
          </w:tcPr>
          <w:p w:rsidR="00BC263D" w:rsidRPr="001850C7" w:rsidRDefault="00BC263D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3D" w:rsidRPr="001850C7" w:rsidRDefault="00BC263D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263D" w:rsidRPr="001850C7" w:rsidTr="00303CC0">
        <w:trPr>
          <w:cantSplit/>
          <w:trHeight w:val="564"/>
        </w:trPr>
        <w:tc>
          <w:tcPr>
            <w:tcW w:w="14594" w:type="dxa"/>
            <w:gridSpan w:val="5"/>
          </w:tcPr>
          <w:p w:rsidR="00BC263D" w:rsidRPr="001850C7" w:rsidRDefault="00BC263D" w:rsidP="002F558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BC263D" w:rsidRPr="001850C7" w:rsidTr="00303CC0">
        <w:trPr>
          <w:cantSplit/>
        </w:trPr>
        <w:tc>
          <w:tcPr>
            <w:tcW w:w="2547" w:type="dxa"/>
          </w:tcPr>
          <w:p w:rsidR="00BC263D" w:rsidRPr="006D7064" w:rsidRDefault="006D7064" w:rsidP="006D7064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29" w:name="_Events"/>
            <w:bookmarkEnd w:id="29"/>
            <w:r w:rsidRPr="006D7064">
              <w:rPr>
                <w:b/>
                <w:color w:val="auto"/>
                <w:sz w:val="20"/>
                <w:szCs w:val="20"/>
              </w:rPr>
              <w:lastRenderedPageBreak/>
              <w:t>Events</w:t>
            </w:r>
          </w:p>
          <w:p w:rsidR="006D7064" w:rsidRPr="006D7064" w:rsidRDefault="006D7064" w:rsidP="006D7064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18"/>
                <w:lang w:val="en-AU"/>
              </w:rPr>
            </w:pPr>
          </w:p>
          <w:p w:rsidR="006D7064" w:rsidRDefault="006D7064" w:rsidP="006D7064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18"/>
                <w:lang w:val="en-AU"/>
              </w:rPr>
            </w:pPr>
            <w:r w:rsidRPr="006D7064">
              <w:rPr>
                <w:rFonts w:asciiTheme="minorHAnsi" w:hAnsiTheme="minorHAnsi"/>
                <w:szCs w:val="18"/>
                <w:lang w:val="en-AU"/>
              </w:rPr>
              <w:t>R</w:t>
            </w:r>
            <w:r>
              <w:rPr>
                <w:rFonts w:asciiTheme="minorHAnsi" w:hAnsiTheme="minorHAnsi"/>
                <w:szCs w:val="18"/>
                <w:lang w:val="en-AU"/>
              </w:rPr>
              <w:t>isk rating:</w:t>
            </w:r>
          </w:p>
          <w:p w:rsidR="006D7064" w:rsidRPr="006D7064" w:rsidRDefault="006D7064" w:rsidP="006D7064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18"/>
                <w:lang w:val="en-AU"/>
              </w:rPr>
            </w:pPr>
            <w:r w:rsidRPr="006D7064">
              <w:rPr>
                <w:rFonts w:asciiTheme="minorHAnsi" w:hAnsiTheme="minorHAnsi"/>
                <w:szCs w:val="18"/>
                <w:lang w:val="en-AU"/>
              </w:rPr>
              <w:t>Inherent = medium (student and public events)</w:t>
            </w:r>
          </w:p>
          <w:p w:rsidR="00303CC0" w:rsidRDefault="006D7064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7064">
              <w:rPr>
                <w:rFonts w:asciiTheme="minorHAnsi" w:hAnsiTheme="minorHAnsi"/>
                <w:lang w:val="en-AU"/>
              </w:rPr>
              <w:t>Inherent = low (staff events)</w:t>
            </w:r>
            <w:r w:rsidR="00303C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6D7064" w:rsidRPr="00EE7B14" w:rsidRDefault="006D7064" w:rsidP="006D7064">
            <w:pPr>
              <w:widowControl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4394" w:type="dxa"/>
          </w:tcPr>
          <w:p w:rsidR="00BC263D" w:rsidRDefault="006D7064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Inadequate planning and preparation for events</w:t>
            </w:r>
          </w:p>
        </w:tc>
        <w:tc>
          <w:tcPr>
            <w:tcW w:w="5670" w:type="dxa"/>
            <w:shd w:val="clear" w:color="auto" w:fill="auto"/>
          </w:tcPr>
          <w:p w:rsidR="006D7064" w:rsidRPr="006D7064" w:rsidRDefault="006D7064" w:rsidP="006D706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Cs w:val="20"/>
                <w:lang w:val="en-AU"/>
              </w:rPr>
            </w:pPr>
            <w:r w:rsidRPr="006D7064">
              <w:rPr>
                <w:rFonts w:asciiTheme="minorHAnsi" w:hAnsiTheme="minorHAnsi"/>
                <w:szCs w:val="20"/>
                <w:lang w:val="en-AU"/>
              </w:rPr>
              <w:t>Safe working procedures and authorisations</w:t>
            </w:r>
          </w:p>
          <w:p w:rsidR="006D7064" w:rsidRPr="006D7064" w:rsidRDefault="006D7064" w:rsidP="006D706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Cs w:val="20"/>
                <w:lang w:val="en-AU"/>
              </w:rPr>
            </w:pPr>
            <w:r w:rsidRPr="006D7064">
              <w:rPr>
                <w:rFonts w:asciiTheme="minorHAnsi" w:hAnsiTheme="minorHAnsi"/>
                <w:szCs w:val="20"/>
                <w:lang w:val="en-AU"/>
              </w:rPr>
              <w:t>Risk assessments</w:t>
            </w:r>
          </w:p>
          <w:p w:rsidR="006D7064" w:rsidRPr="006D7064" w:rsidRDefault="006D7064" w:rsidP="006D706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Cs w:val="20"/>
                <w:lang w:val="en-AU"/>
              </w:rPr>
            </w:pPr>
            <w:r w:rsidRPr="006D7064">
              <w:rPr>
                <w:rFonts w:asciiTheme="minorHAnsi" w:hAnsiTheme="minorHAnsi"/>
                <w:szCs w:val="20"/>
                <w:lang w:val="en-AU"/>
              </w:rPr>
              <w:t>Event planning and coordination</w:t>
            </w:r>
          </w:p>
          <w:p w:rsidR="006D7064" w:rsidRPr="006D7064" w:rsidRDefault="006D7064" w:rsidP="006D706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Cs w:val="20"/>
                <w:lang w:val="en-AU"/>
              </w:rPr>
            </w:pPr>
            <w:r w:rsidRPr="006D7064">
              <w:rPr>
                <w:rFonts w:asciiTheme="minorHAnsi" w:hAnsiTheme="minorHAnsi"/>
                <w:szCs w:val="20"/>
                <w:lang w:val="en-AU"/>
              </w:rPr>
              <w:t>Availability of emergency and support services</w:t>
            </w:r>
          </w:p>
          <w:p w:rsidR="00BC263D" w:rsidRPr="006D7064" w:rsidRDefault="006D7064" w:rsidP="006D706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Cs w:val="20"/>
                <w:lang w:val="en-AU"/>
              </w:rPr>
            </w:pPr>
            <w:r w:rsidRPr="006D7064">
              <w:rPr>
                <w:rFonts w:asciiTheme="minorHAnsi" w:hAnsiTheme="minorHAnsi"/>
                <w:szCs w:val="20"/>
                <w:lang w:val="en-AU"/>
              </w:rPr>
              <w:t>Adequately trained staff</w:t>
            </w:r>
          </w:p>
        </w:tc>
        <w:tc>
          <w:tcPr>
            <w:tcW w:w="991" w:type="dxa"/>
          </w:tcPr>
          <w:p w:rsidR="00BC263D" w:rsidRPr="001850C7" w:rsidRDefault="00BC263D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3D" w:rsidRPr="001850C7" w:rsidRDefault="00BC263D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263D" w:rsidRPr="001850C7" w:rsidTr="00303CC0">
        <w:trPr>
          <w:cantSplit/>
          <w:trHeight w:val="564"/>
        </w:trPr>
        <w:tc>
          <w:tcPr>
            <w:tcW w:w="14594" w:type="dxa"/>
            <w:gridSpan w:val="5"/>
          </w:tcPr>
          <w:p w:rsidR="00BC263D" w:rsidRPr="001850C7" w:rsidRDefault="00BC263D" w:rsidP="002F558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BC263D" w:rsidRPr="001850C7" w:rsidTr="00303CC0">
        <w:trPr>
          <w:cantSplit/>
        </w:trPr>
        <w:tc>
          <w:tcPr>
            <w:tcW w:w="2547" w:type="dxa"/>
          </w:tcPr>
          <w:p w:rsidR="00BC263D" w:rsidRPr="006D7064" w:rsidRDefault="006D7064" w:rsidP="006D7064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30" w:name="_Student_Placements"/>
            <w:bookmarkEnd w:id="30"/>
            <w:r w:rsidRPr="006D7064">
              <w:rPr>
                <w:b/>
                <w:color w:val="auto"/>
                <w:sz w:val="20"/>
                <w:szCs w:val="20"/>
              </w:rPr>
              <w:t>Student Placements</w:t>
            </w:r>
          </w:p>
          <w:p w:rsidR="006D7064" w:rsidRPr="006D7064" w:rsidRDefault="006D7064" w:rsidP="006D7064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18"/>
                <w:lang w:val="en-AU"/>
              </w:rPr>
            </w:pPr>
          </w:p>
          <w:p w:rsidR="006D7064" w:rsidRDefault="006D7064" w:rsidP="006D7064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18"/>
                <w:lang w:val="en-AU"/>
              </w:rPr>
            </w:pPr>
            <w:r w:rsidRPr="006D7064">
              <w:rPr>
                <w:rFonts w:asciiTheme="minorHAnsi" w:hAnsiTheme="minorHAnsi"/>
                <w:szCs w:val="18"/>
                <w:lang w:val="en-AU"/>
              </w:rPr>
              <w:t>R</w:t>
            </w:r>
            <w:r>
              <w:rPr>
                <w:rFonts w:asciiTheme="minorHAnsi" w:hAnsiTheme="minorHAnsi"/>
                <w:szCs w:val="18"/>
                <w:lang w:val="en-AU"/>
              </w:rPr>
              <w:t>isk rating:</w:t>
            </w:r>
          </w:p>
          <w:p w:rsidR="006D7064" w:rsidRPr="006D7064" w:rsidRDefault="006D7064" w:rsidP="006D7064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18"/>
                <w:lang w:val="en-AU"/>
              </w:rPr>
            </w:pPr>
            <w:r w:rsidRPr="006D7064">
              <w:rPr>
                <w:rFonts w:asciiTheme="minorHAnsi" w:hAnsiTheme="minorHAnsi"/>
                <w:szCs w:val="18"/>
                <w:lang w:val="en-AU"/>
              </w:rPr>
              <w:t>Inherent = medium (Research, Health and SEBE)</w:t>
            </w:r>
          </w:p>
          <w:p w:rsidR="00303CC0" w:rsidRDefault="006D7064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7064">
              <w:rPr>
                <w:rFonts w:asciiTheme="minorHAnsi" w:hAnsiTheme="minorHAnsi"/>
                <w:lang w:val="en-AU"/>
              </w:rPr>
              <w:t>Inherent = low (others)</w:t>
            </w:r>
            <w:r w:rsidR="00303C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6D7064" w:rsidRPr="006D7064" w:rsidRDefault="006D7064" w:rsidP="006D7064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18"/>
                <w:lang w:val="en-AU"/>
              </w:rPr>
            </w:pPr>
          </w:p>
        </w:tc>
        <w:tc>
          <w:tcPr>
            <w:tcW w:w="4394" w:type="dxa"/>
          </w:tcPr>
          <w:p w:rsidR="006D7064" w:rsidRPr="006D7064" w:rsidRDefault="006D7064" w:rsidP="006D706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</w:rPr>
            </w:pPr>
            <w:r w:rsidRPr="006D7064">
              <w:rPr>
                <w:rFonts w:asciiTheme="minorHAnsi" w:hAnsiTheme="minorHAnsi"/>
              </w:rPr>
              <w:t>Inadequate management of physical and psychological risks leading to injury</w:t>
            </w:r>
          </w:p>
          <w:p w:rsidR="006D7064" w:rsidRPr="006D7064" w:rsidRDefault="006D7064" w:rsidP="006D706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</w:rPr>
            </w:pPr>
            <w:r w:rsidRPr="006D7064">
              <w:rPr>
                <w:rFonts w:asciiTheme="minorHAnsi" w:hAnsiTheme="minorHAnsi"/>
              </w:rPr>
              <w:t>Inadequate emergency planning and arrangements</w:t>
            </w:r>
          </w:p>
          <w:p w:rsidR="00BC263D" w:rsidRDefault="006D7064" w:rsidP="006D706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6D7064">
              <w:rPr>
                <w:rFonts w:asciiTheme="minorHAnsi" w:hAnsiTheme="minorHAnsi"/>
              </w:rPr>
              <w:t>Inadequate preparation and support for students</w:t>
            </w:r>
          </w:p>
        </w:tc>
        <w:tc>
          <w:tcPr>
            <w:tcW w:w="5670" w:type="dxa"/>
            <w:shd w:val="clear" w:color="auto" w:fill="auto"/>
          </w:tcPr>
          <w:p w:rsidR="006D7064" w:rsidRPr="006D7064" w:rsidRDefault="006D7064" w:rsidP="006D7064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Theme="minorHAnsi" w:hAnsiTheme="minorHAnsi" w:cstheme="minorHAnsi"/>
                <w:sz w:val="18"/>
                <w:szCs w:val="18"/>
              </w:rPr>
            </w:pPr>
            <w:r w:rsidRPr="006D7064">
              <w:rPr>
                <w:rFonts w:asciiTheme="minorHAnsi" w:hAnsiTheme="minorHAnsi" w:cstheme="minorHAnsi"/>
                <w:sz w:val="18"/>
                <w:szCs w:val="18"/>
              </w:rPr>
              <w:t xml:space="preserve">Professional management of work placements including staff training (see </w:t>
            </w:r>
            <w:hyperlink r:id="rId24" w:history="1">
              <w:r w:rsidRPr="006D7064">
                <w:rPr>
                  <w:rFonts w:asciiTheme="minorHAnsi" w:hAnsiTheme="minorHAnsi" w:cstheme="minorHAnsi"/>
                  <w:color w:val="058095"/>
                  <w:sz w:val="18"/>
                  <w:szCs w:val="18"/>
                  <w:u w:val="single"/>
                </w:rPr>
                <w:t>OHS Manual</w:t>
              </w:r>
            </w:hyperlink>
            <w:r w:rsidRPr="006D706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C41D1" w:rsidRDefault="004C41D1" w:rsidP="004C41D1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Theme="minorHAnsi" w:hAnsiTheme="minorHAnsi" w:cstheme="minorHAnsi"/>
                <w:sz w:val="18"/>
                <w:szCs w:val="18"/>
              </w:rPr>
            </w:pPr>
            <w:r w:rsidRPr="004C41D1">
              <w:rPr>
                <w:rFonts w:asciiTheme="minorHAnsi" w:hAnsiTheme="minorHAnsi" w:cstheme="minorHAnsi"/>
                <w:sz w:val="18"/>
                <w:szCs w:val="18"/>
              </w:rPr>
              <w:t>Documented procedure including checklists</w:t>
            </w:r>
          </w:p>
          <w:p w:rsidR="006D7064" w:rsidRPr="006D7064" w:rsidRDefault="006D7064" w:rsidP="006D7064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Theme="minorHAnsi" w:hAnsiTheme="minorHAnsi" w:cstheme="minorHAnsi"/>
                <w:sz w:val="18"/>
                <w:szCs w:val="18"/>
              </w:rPr>
            </w:pPr>
            <w:r w:rsidRPr="006D7064">
              <w:rPr>
                <w:rFonts w:asciiTheme="minorHAnsi" w:hAnsiTheme="minorHAnsi" w:cstheme="minorHAnsi"/>
                <w:sz w:val="18"/>
                <w:szCs w:val="18"/>
              </w:rPr>
              <w:t>Carrying out risk assessments</w:t>
            </w:r>
          </w:p>
          <w:p w:rsidR="006D7064" w:rsidRDefault="006D7064" w:rsidP="006D7064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Theme="minorHAnsi" w:hAnsiTheme="minorHAnsi" w:cstheme="minorHAnsi"/>
                <w:sz w:val="18"/>
                <w:szCs w:val="18"/>
              </w:rPr>
            </w:pPr>
            <w:r w:rsidRPr="006D7064">
              <w:rPr>
                <w:rFonts w:asciiTheme="minorHAnsi" w:hAnsiTheme="minorHAnsi" w:cstheme="minorHAnsi"/>
                <w:sz w:val="18"/>
                <w:szCs w:val="18"/>
              </w:rPr>
              <w:t>Ensuring that the host organisation has an appropriate health and safety management system</w:t>
            </w:r>
          </w:p>
          <w:p w:rsidR="00642AC5" w:rsidRDefault="00642AC5" w:rsidP="006D7064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Systems for reviewing placement experiences</w:t>
            </w:r>
          </w:p>
          <w:p w:rsidR="00642AC5" w:rsidRPr="006D7064" w:rsidRDefault="00642AC5" w:rsidP="006D7064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Inadequate matching of students with placement activities</w:t>
            </w:r>
          </w:p>
          <w:p w:rsidR="006D7064" w:rsidRPr="006D7064" w:rsidRDefault="006D7064" w:rsidP="006D7064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Theme="minorHAnsi" w:hAnsiTheme="minorHAnsi" w:cstheme="minorHAnsi"/>
                <w:sz w:val="18"/>
                <w:szCs w:val="18"/>
              </w:rPr>
            </w:pPr>
            <w:r w:rsidRPr="006D7064">
              <w:rPr>
                <w:rFonts w:asciiTheme="minorHAnsi" w:hAnsiTheme="minorHAnsi" w:cstheme="minorHAnsi"/>
                <w:sz w:val="18"/>
                <w:szCs w:val="18"/>
              </w:rPr>
              <w:t>Preparation of students for placements including induction</w:t>
            </w:r>
          </w:p>
          <w:p w:rsidR="00BC263D" w:rsidRPr="00F7734D" w:rsidRDefault="006D7064" w:rsidP="006D706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22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 w:rsidRPr="006D7064">
              <w:rPr>
                <w:rFonts w:asciiTheme="minorHAnsi" w:hAnsiTheme="minorHAnsi" w:cstheme="minorHAnsi"/>
                <w:lang w:val="en-AU"/>
              </w:rPr>
              <w:t>Availability of emergency and support services for students and staff involved</w:t>
            </w:r>
          </w:p>
        </w:tc>
        <w:tc>
          <w:tcPr>
            <w:tcW w:w="991" w:type="dxa"/>
          </w:tcPr>
          <w:p w:rsidR="00BC263D" w:rsidRPr="001850C7" w:rsidRDefault="00BC263D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3D" w:rsidRPr="001850C7" w:rsidRDefault="00BC263D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263D" w:rsidRPr="001850C7" w:rsidTr="00303CC0">
        <w:trPr>
          <w:cantSplit/>
          <w:trHeight w:val="564"/>
        </w:trPr>
        <w:tc>
          <w:tcPr>
            <w:tcW w:w="14594" w:type="dxa"/>
            <w:gridSpan w:val="5"/>
          </w:tcPr>
          <w:p w:rsidR="00BC263D" w:rsidRPr="001850C7" w:rsidRDefault="00BC263D" w:rsidP="002F558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642AC5" w:rsidRPr="001850C7" w:rsidTr="00303CC0">
        <w:trPr>
          <w:cantSplit/>
        </w:trPr>
        <w:tc>
          <w:tcPr>
            <w:tcW w:w="2547" w:type="dxa"/>
          </w:tcPr>
          <w:p w:rsidR="00642AC5" w:rsidRPr="006D7064" w:rsidRDefault="00642AC5" w:rsidP="00652621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31" w:name="_Student_Supervision"/>
            <w:bookmarkEnd w:id="31"/>
            <w:r>
              <w:rPr>
                <w:b/>
                <w:color w:val="auto"/>
                <w:sz w:val="20"/>
                <w:szCs w:val="20"/>
              </w:rPr>
              <w:lastRenderedPageBreak/>
              <w:t>Student Supervision</w:t>
            </w:r>
          </w:p>
          <w:p w:rsidR="00642AC5" w:rsidRPr="006D7064" w:rsidRDefault="00642AC5" w:rsidP="00652621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18"/>
                <w:lang w:val="en-AU"/>
              </w:rPr>
            </w:pPr>
          </w:p>
          <w:p w:rsidR="00642AC5" w:rsidRDefault="00642AC5" w:rsidP="00652621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18"/>
                <w:lang w:val="en-AU"/>
              </w:rPr>
            </w:pPr>
            <w:r w:rsidRPr="006D7064">
              <w:rPr>
                <w:rFonts w:asciiTheme="minorHAnsi" w:hAnsiTheme="minorHAnsi"/>
                <w:szCs w:val="18"/>
                <w:lang w:val="en-AU"/>
              </w:rPr>
              <w:t>R</w:t>
            </w:r>
            <w:r>
              <w:rPr>
                <w:rFonts w:asciiTheme="minorHAnsi" w:hAnsiTheme="minorHAnsi"/>
                <w:szCs w:val="18"/>
                <w:lang w:val="en-AU"/>
              </w:rPr>
              <w:t>isk rating:</w:t>
            </w:r>
          </w:p>
          <w:p w:rsidR="00642AC5" w:rsidRPr="006D7064" w:rsidRDefault="00642AC5" w:rsidP="00652621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18"/>
                <w:lang w:val="en-AU"/>
              </w:rPr>
            </w:pPr>
            <w:r w:rsidRPr="006D7064">
              <w:rPr>
                <w:rFonts w:asciiTheme="minorHAnsi" w:hAnsiTheme="minorHAnsi"/>
                <w:szCs w:val="18"/>
                <w:lang w:val="en-AU"/>
              </w:rPr>
              <w:t xml:space="preserve">Inherent = medium (Research </w:t>
            </w:r>
            <w:r>
              <w:rPr>
                <w:rFonts w:asciiTheme="minorHAnsi" w:hAnsiTheme="minorHAnsi"/>
                <w:szCs w:val="18"/>
                <w:lang w:val="en-AU"/>
              </w:rPr>
              <w:t>areas</w:t>
            </w:r>
            <w:r w:rsidRPr="006D7064">
              <w:rPr>
                <w:rFonts w:asciiTheme="minorHAnsi" w:hAnsiTheme="minorHAnsi"/>
                <w:szCs w:val="18"/>
                <w:lang w:val="en-AU"/>
              </w:rPr>
              <w:t>)</w:t>
            </w:r>
          </w:p>
          <w:p w:rsidR="00303CC0" w:rsidRDefault="00642AC5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7064">
              <w:rPr>
                <w:rFonts w:asciiTheme="minorHAnsi" w:hAnsiTheme="minorHAnsi"/>
                <w:lang w:val="en-AU"/>
              </w:rPr>
              <w:t>Inherent = low (others)</w:t>
            </w:r>
            <w:r w:rsidR="00303C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03CC0" w:rsidRDefault="00303CC0" w:rsidP="00303CC0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03CC0" w:rsidRPr="00303CC0" w:rsidRDefault="00492794" w:rsidP="00303CC0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  <w:sz w:val="20"/>
                <w:szCs w:val="22"/>
                <w:u w:val="single"/>
              </w:rPr>
            </w:pPr>
            <w:hyperlink w:anchor="_Contents:" w:history="1">
              <w:r w:rsidR="00303CC0" w:rsidRPr="00303CC0">
                <w:rPr>
                  <w:rFonts w:asciiTheme="minorHAnsi" w:hAnsiTheme="minorHAnsi" w:cstheme="minorHAnsi"/>
                  <w:b/>
                  <w:color w:val="0000FF"/>
                  <w:sz w:val="20"/>
                  <w:szCs w:val="22"/>
                  <w:u w:val="single"/>
                </w:rPr>
                <w:t>Return to Index</w:t>
              </w:r>
            </w:hyperlink>
          </w:p>
          <w:p w:rsidR="00642AC5" w:rsidRPr="006D7064" w:rsidRDefault="00642AC5" w:rsidP="00652621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18"/>
                <w:lang w:val="en-AU"/>
              </w:rPr>
            </w:pPr>
          </w:p>
        </w:tc>
        <w:tc>
          <w:tcPr>
            <w:tcW w:w="4394" w:type="dxa"/>
          </w:tcPr>
          <w:p w:rsidR="00642AC5" w:rsidRPr="006D7064" w:rsidRDefault="00642AC5" w:rsidP="0065262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</w:rPr>
            </w:pPr>
            <w:r w:rsidRPr="006D7064">
              <w:rPr>
                <w:rFonts w:asciiTheme="minorHAnsi" w:hAnsiTheme="minorHAnsi"/>
              </w:rPr>
              <w:t xml:space="preserve">Inadequate management of physical and psychological risks </w:t>
            </w:r>
            <w:r>
              <w:rPr>
                <w:rFonts w:asciiTheme="minorHAnsi" w:hAnsiTheme="minorHAnsi"/>
              </w:rPr>
              <w:t>associated with the program or research activity</w:t>
            </w:r>
          </w:p>
          <w:p w:rsidR="00642AC5" w:rsidRPr="00642AC5" w:rsidRDefault="00642AC5" w:rsidP="00652621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6D7064">
              <w:rPr>
                <w:rFonts w:asciiTheme="minorHAnsi" w:hAnsiTheme="minorHAnsi"/>
              </w:rPr>
              <w:t>Inadequate preparation and support for students</w:t>
            </w:r>
          </w:p>
          <w:p w:rsidR="00642AC5" w:rsidRPr="00642AC5" w:rsidRDefault="00642AC5" w:rsidP="00642AC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Inadequate</w:t>
            </w:r>
            <w:r w:rsidRPr="00642AC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staff </w:t>
            </w:r>
            <w:r w:rsidRPr="00642AC5">
              <w:rPr>
                <w:rFonts w:asciiTheme="minorHAnsi" w:hAnsiTheme="minorHAnsi"/>
              </w:rPr>
              <w:t xml:space="preserve">supervisory skills </w:t>
            </w:r>
            <w:r>
              <w:rPr>
                <w:rFonts w:asciiTheme="minorHAnsi" w:hAnsiTheme="minorHAnsi"/>
              </w:rPr>
              <w:t>and time</w:t>
            </w:r>
          </w:p>
          <w:p w:rsidR="00642AC5" w:rsidRPr="00642AC5" w:rsidRDefault="00642AC5" w:rsidP="00642AC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Inadequate support for students in program leading to or aggravating mental health issues</w:t>
            </w:r>
          </w:p>
        </w:tc>
        <w:tc>
          <w:tcPr>
            <w:tcW w:w="5670" w:type="dxa"/>
            <w:shd w:val="clear" w:color="auto" w:fill="auto"/>
          </w:tcPr>
          <w:p w:rsidR="00642AC5" w:rsidRPr="00642AC5" w:rsidRDefault="00642AC5" w:rsidP="00642AC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</w:rPr>
            </w:pPr>
            <w:r w:rsidRPr="00642AC5">
              <w:rPr>
                <w:rFonts w:asciiTheme="minorHAnsi" w:hAnsiTheme="minorHAnsi"/>
              </w:rPr>
              <w:t>Training of supervisors</w:t>
            </w:r>
          </w:p>
          <w:p w:rsidR="00642AC5" w:rsidRPr="00642AC5" w:rsidRDefault="00642AC5" w:rsidP="00642AC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</w:rPr>
            </w:pPr>
            <w:r w:rsidRPr="00642AC5">
              <w:rPr>
                <w:rFonts w:asciiTheme="minorHAnsi" w:hAnsiTheme="minorHAnsi"/>
              </w:rPr>
              <w:t>Documented procedure including checklists</w:t>
            </w:r>
          </w:p>
          <w:p w:rsidR="00642AC5" w:rsidRPr="00642AC5" w:rsidRDefault="00642AC5" w:rsidP="00642AC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</w:rPr>
            </w:pPr>
            <w:r w:rsidRPr="00642AC5">
              <w:rPr>
                <w:rFonts w:asciiTheme="minorHAnsi" w:hAnsiTheme="minorHAnsi"/>
              </w:rPr>
              <w:t>Identifying risks and carrying out risk assessments</w:t>
            </w:r>
          </w:p>
          <w:p w:rsidR="00642AC5" w:rsidRPr="00642AC5" w:rsidRDefault="00642AC5" w:rsidP="00642AC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</w:rPr>
            </w:pPr>
            <w:r w:rsidRPr="00642AC5">
              <w:rPr>
                <w:rFonts w:asciiTheme="minorHAnsi" w:hAnsiTheme="minorHAnsi"/>
              </w:rPr>
              <w:t>Ensuring that the partner organisations have an appropriate health and safety management system</w:t>
            </w:r>
          </w:p>
          <w:p w:rsidR="00642AC5" w:rsidRPr="00642AC5" w:rsidRDefault="00642AC5" w:rsidP="00642AC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</w:rPr>
            </w:pPr>
            <w:r w:rsidRPr="00642AC5">
              <w:rPr>
                <w:rFonts w:asciiTheme="minorHAnsi" w:hAnsiTheme="minorHAnsi"/>
              </w:rPr>
              <w:t xml:space="preserve">Preparation of and support for students </w:t>
            </w:r>
          </w:p>
          <w:p w:rsidR="00642AC5" w:rsidRPr="00F7734D" w:rsidRDefault="00642AC5" w:rsidP="00642AC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 w:rsidRPr="00642AC5">
              <w:rPr>
                <w:rFonts w:asciiTheme="minorHAnsi" w:hAnsiTheme="minorHAnsi"/>
              </w:rPr>
              <w:t>Availability of emergency and support services for students and staff involved</w:t>
            </w:r>
          </w:p>
        </w:tc>
        <w:tc>
          <w:tcPr>
            <w:tcW w:w="991" w:type="dxa"/>
          </w:tcPr>
          <w:p w:rsidR="00642AC5" w:rsidRPr="001850C7" w:rsidRDefault="00642AC5" w:rsidP="00652621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2AC5" w:rsidRPr="001850C7" w:rsidRDefault="00642AC5" w:rsidP="00652621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2AC5" w:rsidRPr="001850C7" w:rsidTr="00303CC0">
        <w:trPr>
          <w:cantSplit/>
          <w:trHeight w:val="564"/>
        </w:trPr>
        <w:tc>
          <w:tcPr>
            <w:tcW w:w="14594" w:type="dxa"/>
            <w:gridSpan w:val="5"/>
          </w:tcPr>
          <w:p w:rsidR="00642AC5" w:rsidRPr="001850C7" w:rsidRDefault="00642AC5" w:rsidP="00652621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B059F8" w:rsidRPr="001850C7" w:rsidTr="00303CC0">
        <w:trPr>
          <w:cantSplit/>
        </w:trPr>
        <w:tc>
          <w:tcPr>
            <w:tcW w:w="2547" w:type="dxa"/>
          </w:tcPr>
          <w:p w:rsidR="00B059F8" w:rsidRPr="00EE7B14" w:rsidRDefault="00B059F8" w:rsidP="002F558D">
            <w:pPr>
              <w:pStyle w:val="tabletext"/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059F8" w:rsidRDefault="00B059F8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B059F8" w:rsidRPr="00F7734D" w:rsidRDefault="00B059F8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91" w:type="dxa"/>
          </w:tcPr>
          <w:p w:rsidR="00B059F8" w:rsidRPr="001850C7" w:rsidRDefault="00B059F8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9F8" w:rsidRPr="001850C7" w:rsidRDefault="00B059F8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9F8" w:rsidRPr="001850C7" w:rsidTr="00303CC0">
        <w:trPr>
          <w:cantSplit/>
          <w:trHeight w:val="564"/>
        </w:trPr>
        <w:tc>
          <w:tcPr>
            <w:tcW w:w="14594" w:type="dxa"/>
            <w:gridSpan w:val="5"/>
          </w:tcPr>
          <w:p w:rsidR="00B059F8" w:rsidRPr="001850C7" w:rsidRDefault="00B059F8" w:rsidP="002F558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B059F8" w:rsidRPr="001850C7" w:rsidTr="00303CC0">
        <w:trPr>
          <w:cantSplit/>
        </w:trPr>
        <w:tc>
          <w:tcPr>
            <w:tcW w:w="2547" w:type="dxa"/>
          </w:tcPr>
          <w:p w:rsidR="00B059F8" w:rsidRPr="00EE7B14" w:rsidRDefault="00B059F8" w:rsidP="002F558D">
            <w:pPr>
              <w:pStyle w:val="tabletext"/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059F8" w:rsidRDefault="00B059F8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B059F8" w:rsidRPr="00F7734D" w:rsidRDefault="00B059F8" w:rsidP="002F558D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91" w:type="dxa"/>
          </w:tcPr>
          <w:p w:rsidR="00B059F8" w:rsidRPr="001850C7" w:rsidRDefault="00B059F8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9F8" w:rsidRPr="001850C7" w:rsidRDefault="00B059F8" w:rsidP="002F558D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9F8" w:rsidRPr="001850C7" w:rsidTr="00303CC0">
        <w:trPr>
          <w:cantSplit/>
          <w:trHeight w:val="215"/>
        </w:trPr>
        <w:tc>
          <w:tcPr>
            <w:tcW w:w="14594" w:type="dxa"/>
            <w:gridSpan w:val="5"/>
          </w:tcPr>
          <w:p w:rsidR="00B059F8" w:rsidRPr="001850C7" w:rsidRDefault="00B059F8" w:rsidP="002F558D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</w:tbl>
    <w:p w:rsidR="004B314E" w:rsidRDefault="004B314E" w:rsidP="003E4658">
      <w:pPr>
        <w:rPr>
          <w:rFonts w:asciiTheme="minorHAnsi" w:hAnsiTheme="minorHAnsi"/>
          <w:sz w:val="20"/>
        </w:rPr>
      </w:pPr>
    </w:p>
    <w:p w:rsidR="003E4658" w:rsidRDefault="003E4658" w:rsidP="003E465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(*) SFARP: Risk is eliminated or reduced</w:t>
      </w:r>
      <w:r w:rsidRPr="00E25F6E">
        <w:rPr>
          <w:rFonts w:asciiTheme="minorHAnsi" w:hAnsiTheme="minorHAnsi"/>
          <w:b/>
          <w:sz w:val="20"/>
        </w:rPr>
        <w:t xml:space="preserve"> so far as reasonably practicable</w:t>
      </w:r>
      <w:r>
        <w:rPr>
          <w:rFonts w:asciiTheme="minorHAnsi" w:hAnsiTheme="minorHAnsi"/>
          <w:sz w:val="20"/>
        </w:rPr>
        <w:t xml:space="preserve">. If control measures have only been recently introduced or are under consideration, then NO is appropriate. </w:t>
      </w:r>
    </w:p>
    <w:p w:rsidR="005805DD" w:rsidRDefault="003E4658" w:rsidP="003E465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(#) For Medium or higher risk rating</w:t>
      </w:r>
      <w:r w:rsidR="00041B15">
        <w:rPr>
          <w:rFonts w:asciiTheme="minorHAnsi" w:hAnsiTheme="minorHAnsi"/>
          <w:sz w:val="20"/>
        </w:rPr>
        <w:t xml:space="preserve"> (only)</w:t>
      </w:r>
      <w:r>
        <w:rPr>
          <w:rFonts w:asciiTheme="minorHAnsi" w:hAnsiTheme="minorHAnsi"/>
          <w:sz w:val="20"/>
        </w:rPr>
        <w:t xml:space="preserve">: How do you measure and report on the effectiveness of your control program? Choose </w:t>
      </w:r>
      <w:r w:rsidR="00041B15">
        <w:rPr>
          <w:rFonts w:asciiTheme="minorHAnsi" w:hAnsiTheme="minorHAnsi"/>
          <w:sz w:val="20"/>
        </w:rPr>
        <w:t>at least one</w:t>
      </w:r>
      <w:r>
        <w:rPr>
          <w:rFonts w:asciiTheme="minorHAnsi" w:hAnsiTheme="minorHAnsi"/>
          <w:sz w:val="20"/>
        </w:rPr>
        <w:t xml:space="preserve"> measure. Typical measures include training</w:t>
      </w:r>
      <w:r w:rsidRPr="003E465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participation, number of risk assessments carried out, raising and discussing controls at team meetings, workplace inspections</w:t>
      </w:r>
    </w:p>
    <w:p w:rsidR="004732F1" w:rsidRDefault="004732F1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0"/>
        </w:rPr>
      </w:pPr>
    </w:p>
    <w:tbl>
      <w:tblPr>
        <w:tblStyle w:val="TableGrid1"/>
        <w:tblW w:w="14737" w:type="dxa"/>
        <w:tblLook w:val="04A0" w:firstRow="1" w:lastRow="0" w:firstColumn="1" w:lastColumn="0" w:noHBand="0" w:noVBand="1"/>
      </w:tblPr>
      <w:tblGrid>
        <w:gridCol w:w="7650"/>
        <w:gridCol w:w="1134"/>
        <w:gridCol w:w="425"/>
        <w:gridCol w:w="4253"/>
        <w:gridCol w:w="850"/>
        <w:gridCol w:w="425"/>
      </w:tblGrid>
      <w:tr w:rsidR="00647356" w:rsidRPr="00B544AC" w:rsidTr="002F558D">
        <w:tc>
          <w:tcPr>
            <w:tcW w:w="7650" w:type="dxa"/>
            <w:shd w:val="clear" w:color="auto" w:fill="B4C6E7" w:themeFill="accent5" w:themeFillTint="66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bookmarkStart w:id="32" w:name="Likelihood"/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Likelihood Descriptor</w:t>
            </w:r>
            <w:bookmarkEnd w:id="32"/>
          </w:p>
        </w:tc>
        <w:tc>
          <w:tcPr>
            <w:tcW w:w="1134" w:type="dxa"/>
            <w:shd w:val="clear" w:color="auto" w:fill="B4C6E7" w:themeFill="accent5" w:themeFillTint="66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Rating</w:t>
            </w:r>
          </w:p>
        </w:tc>
        <w:tc>
          <w:tcPr>
            <w:tcW w:w="425" w:type="dxa"/>
            <w:shd w:val="clear" w:color="auto" w:fill="8EAADB" w:themeFill="accent5" w:themeFillTint="99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</w:p>
        </w:tc>
        <w:tc>
          <w:tcPr>
            <w:tcW w:w="4253" w:type="dxa"/>
            <w:shd w:val="clear" w:color="auto" w:fill="B4C6E7" w:themeFill="accent5" w:themeFillTint="66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Consequence Descriptor</w:t>
            </w:r>
          </w:p>
        </w:tc>
        <w:tc>
          <w:tcPr>
            <w:tcW w:w="1275" w:type="dxa"/>
            <w:gridSpan w:val="2"/>
            <w:shd w:val="clear" w:color="auto" w:fill="B4C6E7" w:themeFill="accent5" w:themeFillTint="66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Rating</w:t>
            </w:r>
          </w:p>
        </w:tc>
      </w:tr>
      <w:tr w:rsidR="00647356" w:rsidRPr="00B544AC" w:rsidTr="002F558D">
        <w:tc>
          <w:tcPr>
            <w:tcW w:w="7650" w:type="dxa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Almost certain to occur (90% probability) within the next 12 months or is</w:t>
            </w:r>
            <w:r w:rsidRPr="00B544AC">
              <w:rPr>
                <w:rFonts w:asciiTheme="minorHAnsi" w:hAnsiTheme="minorHAnsi" w:cstheme="minorHAnsi"/>
                <w:spacing w:val="-24"/>
                <w:sz w:val="20"/>
                <w:lang w:val="en-AU" w:eastAsia="en-AU"/>
              </w:rPr>
              <w:t xml:space="preserve"> </w:t>
            </w: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imminent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Has occurred at Deakin in the last year, and is highly likely to occur again within 12</w:t>
            </w:r>
            <w:r w:rsidRPr="00B544AC">
              <w:rPr>
                <w:rFonts w:asciiTheme="minorHAnsi" w:hAnsiTheme="minorHAnsi" w:cstheme="minorHAnsi"/>
                <w:spacing w:val="-14"/>
                <w:sz w:val="20"/>
                <w:lang w:val="en-AU" w:eastAsia="en-AU"/>
              </w:rPr>
              <w:t xml:space="preserve"> </w:t>
            </w: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months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Very likely</w:t>
            </w:r>
          </w:p>
        </w:tc>
        <w:tc>
          <w:tcPr>
            <w:tcW w:w="425" w:type="dxa"/>
            <w:shd w:val="clear" w:color="auto" w:fill="8EAADB" w:themeFill="accent5" w:themeFillTint="99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</w:p>
        </w:tc>
        <w:tc>
          <w:tcPr>
            <w:tcW w:w="5103" w:type="dxa"/>
            <w:gridSpan w:val="2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Fatality or serious irreversible disabilities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Prosecution by authorities</w:t>
            </w:r>
          </w:p>
        </w:tc>
        <w:tc>
          <w:tcPr>
            <w:tcW w:w="425" w:type="dxa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1</w:t>
            </w:r>
          </w:p>
        </w:tc>
      </w:tr>
      <w:tr w:rsidR="00647356" w:rsidRPr="00B544AC" w:rsidTr="002F558D">
        <w:tc>
          <w:tcPr>
            <w:tcW w:w="7650" w:type="dxa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Likely to occur within the next 12 months (greater than 50% probability)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 xml:space="preserve">Has occurred in the in the last year at another University or similarly </w:t>
            </w:r>
            <w:r w:rsidRPr="00B544AC">
              <w:rPr>
                <w:rFonts w:asciiTheme="minorHAnsi" w:hAnsiTheme="minorHAnsi" w:cstheme="minorHAnsi"/>
                <w:spacing w:val="-31"/>
                <w:sz w:val="20"/>
                <w:lang w:val="en-AU" w:eastAsia="en-AU"/>
              </w:rPr>
              <w:t xml:space="preserve"> </w:t>
            </w: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organisation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Likely</w:t>
            </w:r>
          </w:p>
        </w:tc>
        <w:tc>
          <w:tcPr>
            <w:tcW w:w="425" w:type="dxa"/>
            <w:shd w:val="clear" w:color="auto" w:fill="8EAADB" w:themeFill="accent5" w:themeFillTint="99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</w:p>
        </w:tc>
        <w:tc>
          <w:tcPr>
            <w:tcW w:w="5103" w:type="dxa"/>
            <w:gridSpan w:val="2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 xml:space="preserve">Hospitalisation 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Lost time over 10 days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 xml:space="preserve">Improvement Notice from </w:t>
            </w:r>
            <w:proofErr w:type="spellStart"/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WorkSafe</w:t>
            </w:r>
            <w:proofErr w:type="spellEnd"/>
          </w:p>
        </w:tc>
        <w:tc>
          <w:tcPr>
            <w:tcW w:w="425" w:type="dxa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2</w:t>
            </w:r>
          </w:p>
        </w:tc>
      </w:tr>
      <w:tr w:rsidR="00647356" w:rsidRPr="00B544AC" w:rsidTr="002F558D">
        <w:tc>
          <w:tcPr>
            <w:tcW w:w="7650" w:type="dxa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Could occur but not likely to occur in a given year (less than 30% probability)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lastRenderedPageBreak/>
              <w:t>Has occurred in the recent past (within 3 years) at Deakin or another University or similarly-sized</w:t>
            </w:r>
            <w:r w:rsidRPr="00B544AC">
              <w:rPr>
                <w:rFonts w:asciiTheme="minorHAnsi" w:hAnsiTheme="minorHAnsi" w:cstheme="minorHAnsi"/>
                <w:spacing w:val="-31"/>
                <w:sz w:val="20"/>
                <w:lang w:val="en-AU" w:eastAsia="en-AU"/>
              </w:rPr>
              <w:t xml:space="preserve"> </w:t>
            </w: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organisation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lastRenderedPageBreak/>
              <w:t>Unlikely</w:t>
            </w:r>
          </w:p>
        </w:tc>
        <w:tc>
          <w:tcPr>
            <w:tcW w:w="425" w:type="dxa"/>
            <w:shd w:val="clear" w:color="auto" w:fill="8EAADB" w:themeFill="accent5" w:themeFillTint="99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</w:p>
        </w:tc>
        <w:tc>
          <w:tcPr>
            <w:tcW w:w="5103" w:type="dxa"/>
            <w:gridSpan w:val="2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Medical Treatment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lastRenderedPageBreak/>
              <w:t>Lost time up to 10 days</w:t>
            </w:r>
          </w:p>
        </w:tc>
        <w:tc>
          <w:tcPr>
            <w:tcW w:w="425" w:type="dxa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lastRenderedPageBreak/>
              <w:t>3</w:t>
            </w:r>
          </w:p>
        </w:tc>
      </w:tr>
      <w:tr w:rsidR="00647356" w:rsidRPr="00B544AC" w:rsidTr="002F558D">
        <w:tc>
          <w:tcPr>
            <w:tcW w:w="7650" w:type="dxa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 xml:space="preserve">May occur in exceptional circumstances (less than 1% probability) 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Has occurred rarely in other industries or within higher education sector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Very Unlikely</w:t>
            </w:r>
          </w:p>
        </w:tc>
        <w:tc>
          <w:tcPr>
            <w:tcW w:w="425" w:type="dxa"/>
            <w:shd w:val="clear" w:color="auto" w:fill="8EAADB" w:themeFill="accent5" w:themeFillTint="99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</w:p>
        </w:tc>
        <w:tc>
          <w:tcPr>
            <w:tcW w:w="5103" w:type="dxa"/>
            <w:gridSpan w:val="2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First aid treatment</w:t>
            </w:r>
          </w:p>
        </w:tc>
        <w:tc>
          <w:tcPr>
            <w:tcW w:w="425" w:type="dxa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4</w:t>
            </w:r>
          </w:p>
        </w:tc>
      </w:tr>
    </w:tbl>
    <w:p w:rsidR="00647356" w:rsidRPr="00B544AC" w:rsidRDefault="00647356" w:rsidP="00647356">
      <w:pPr>
        <w:widowControl/>
        <w:autoSpaceDE/>
        <w:autoSpaceDN/>
        <w:adjustRightInd/>
        <w:rPr>
          <w:rFonts w:asciiTheme="minorHAnsi" w:hAnsiTheme="minorHAnsi" w:cstheme="minorHAnsi"/>
          <w:sz w:val="20"/>
          <w:lang w:val="en-AU" w:eastAsia="en-AU"/>
        </w:rPr>
      </w:pPr>
    </w:p>
    <w:tbl>
      <w:tblPr>
        <w:tblpPr w:leftFromText="180" w:rightFromText="180" w:vertAnchor="text" w:horzAnchor="margin" w:tblpY="-31"/>
        <w:tblOverlap w:val="never"/>
        <w:tblW w:w="6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304"/>
        <w:gridCol w:w="1304"/>
        <w:gridCol w:w="1304"/>
        <w:gridCol w:w="1304"/>
      </w:tblGrid>
      <w:tr w:rsidR="00647356" w:rsidRPr="00B544AC" w:rsidTr="002F558D">
        <w:trPr>
          <w:cantSplit/>
          <w:trHeight w:val="113"/>
        </w:trPr>
        <w:tc>
          <w:tcPr>
            <w:tcW w:w="1361" w:type="dxa"/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bookmarkStart w:id="33" w:name="RiskMatrix"/>
            <w:r w:rsidRPr="00B544AC">
              <w:rPr>
                <w:rFonts w:asciiTheme="minorHAnsi" w:eastAsia="Calibri" w:hAnsiTheme="minorHAnsi" w:cs="Calibri"/>
                <w:b/>
                <w:sz w:val="24"/>
                <w:szCs w:val="22"/>
              </w:rPr>
              <w:t>Risk Rating</w:t>
            </w:r>
          </w:p>
        </w:tc>
        <w:tc>
          <w:tcPr>
            <w:tcW w:w="1304" w:type="dxa"/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Fatality (1)</w:t>
            </w:r>
          </w:p>
        </w:tc>
        <w:tc>
          <w:tcPr>
            <w:tcW w:w="1304" w:type="dxa"/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Serious Injury (2)</w:t>
            </w:r>
          </w:p>
        </w:tc>
        <w:tc>
          <w:tcPr>
            <w:tcW w:w="1304" w:type="dxa"/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Medical Treatment (3)</w:t>
            </w:r>
          </w:p>
        </w:tc>
        <w:tc>
          <w:tcPr>
            <w:tcW w:w="1304" w:type="dxa"/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First Aid (4)</w:t>
            </w:r>
          </w:p>
        </w:tc>
      </w:tr>
      <w:tr w:rsidR="00647356" w:rsidRPr="00B544AC" w:rsidTr="002F558D">
        <w:trPr>
          <w:cantSplit/>
          <w:trHeight w:val="113"/>
        </w:trPr>
        <w:tc>
          <w:tcPr>
            <w:tcW w:w="1361" w:type="dxa"/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ind w:left="136"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Very Likely</w:t>
            </w:r>
          </w:p>
        </w:tc>
        <w:tc>
          <w:tcPr>
            <w:tcW w:w="1304" w:type="dxa"/>
            <w:shd w:val="clear" w:color="auto" w:fill="FF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color w:val="FFFFFF"/>
                <w:sz w:val="20"/>
                <w:szCs w:val="22"/>
              </w:rPr>
              <w:t>High</w:t>
            </w:r>
          </w:p>
        </w:tc>
        <w:tc>
          <w:tcPr>
            <w:tcW w:w="1304" w:type="dxa"/>
            <w:shd w:val="clear" w:color="auto" w:fill="FF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color w:val="FFFFFF"/>
                <w:sz w:val="20"/>
                <w:szCs w:val="22"/>
              </w:rPr>
              <w:t>High</w:t>
            </w:r>
          </w:p>
        </w:tc>
        <w:tc>
          <w:tcPr>
            <w:tcW w:w="1304" w:type="dxa"/>
            <w:shd w:val="clear" w:color="auto" w:fill="FF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color w:val="FFFFFF"/>
                <w:sz w:val="20"/>
                <w:szCs w:val="22"/>
              </w:rPr>
              <w:t>High</w:t>
            </w:r>
          </w:p>
        </w:tc>
        <w:tc>
          <w:tcPr>
            <w:tcW w:w="1304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Medium</w:t>
            </w:r>
          </w:p>
        </w:tc>
      </w:tr>
      <w:tr w:rsidR="00647356" w:rsidRPr="00B544AC" w:rsidTr="002F558D">
        <w:trPr>
          <w:cantSplit/>
          <w:trHeight w:val="113"/>
        </w:trPr>
        <w:tc>
          <w:tcPr>
            <w:tcW w:w="1361" w:type="dxa"/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ind w:left="136"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Likely</w:t>
            </w:r>
          </w:p>
        </w:tc>
        <w:tc>
          <w:tcPr>
            <w:tcW w:w="1304" w:type="dxa"/>
            <w:shd w:val="clear" w:color="auto" w:fill="FF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color w:val="FFFFFF"/>
                <w:sz w:val="20"/>
                <w:szCs w:val="22"/>
              </w:rPr>
              <w:t>High</w:t>
            </w:r>
          </w:p>
        </w:tc>
        <w:tc>
          <w:tcPr>
            <w:tcW w:w="1304" w:type="dxa"/>
            <w:shd w:val="clear" w:color="auto" w:fill="FF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color w:val="FFFFFF"/>
                <w:sz w:val="20"/>
                <w:szCs w:val="22"/>
              </w:rPr>
              <w:t>High</w:t>
            </w:r>
          </w:p>
        </w:tc>
        <w:tc>
          <w:tcPr>
            <w:tcW w:w="1304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Medium</w:t>
            </w:r>
          </w:p>
        </w:tc>
        <w:tc>
          <w:tcPr>
            <w:tcW w:w="1304" w:type="dxa"/>
            <w:shd w:val="clear" w:color="auto" w:fill="00AF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Low</w:t>
            </w:r>
          </w:p>
        </w:tc>
      </w:tr>
      <w:tr w:rsidR="00647356" w:rsidRPr="00B544AC" w:rsidTr="002F558D">
        <w:trPr>
          <w:cantSplit/>
          <w:trHeight w:val="113"/>
        </w:trPr>
        <w:tc>
          <w:tcPr>
            <w:tcW w:w="1361" w:type="dxa"/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ind w:left="136"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Unlikely</w:t>
            </w:r>
          </w:p>
        </w:tc>
        <w:tc>
          <w:tcPr>
            <w:tcW w:w="1304" w:type="dxa"/>
            <w:shd w:val="clear" w:color="auto" w:fill="FF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color w:val="FFFFFF"/>
                <w:sz w:val="20"/>
                <w:szCs w:val="22"/>
              </w:rPr>
              <w:t>High</w:t>
            </w:r>
          </w:p>
        </w:tc>
        <w:tc>
          <w:tcPr>
            <w:tcW w:w="1304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Medium</w:t>
            </w:r>
          </w:p>
        </w:tc>
        <w:tc>
          <w:tcPr>
            <w:tcW w:w="1304" w:type="dxa"/>
            <w:shd w:val="clear" w:color="auto" w:fill="00AF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Low</w:t>
            </w:r>
          </w:p>
        </w:tc>
        <w:tc>
          <w:tcPr>
            <w:tcW w:w="1304" w:type="dxa"/>
            <w:shd w:val="clear" w:color="auto" w:fill="00AF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Low</w:t>
            </w:r>
          </w:p>
        </w:tc>
      </w:tr>
      <w:tr w:rsidR="00647356" w:rsidRPr="00B544AC" w:rsidTr="002F558D">
        <w:trPr>
          <w:cantSplit/>
          <w:trHeight w:val="113"/>
        </w:trPr>
        <w:tc>
          <w:tcPr>
            <w:tcW w:w="1361" w:type="dxa"/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ind w:left="136"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Very Unlikely</w:t>
            </w:r>
          </w:p>
        </w:tc>
        <w:tc>
          <w:tcPr>
            <w:tcW w:w="1304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Medium</w:t>
            </w:r>
          </w:p>
        </w:tc>
        <w:tc>
          <w:tcPr>
            <w:tcW w:w="1304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Medium</w:t>
            </w:r>
          </w:p>
        </w:tc>
        <w:tc>
          <w:tcPr>
            <w:tcW w:w="1304" w:type="dxa"/>
            <w:shd w:val="clear" w:color="auto" w:fill="00AF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Low</w:t>
            </w:r>
          </w:p>
        </w:tc>
        <w:tc>
          <w:tcPr>
            <w:tcW w:w="1304" w:type="dxa"/>
            <w:shd w:val="clear" w:color="auto" w:fill="00AF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7356" w:rsidRPr="00B544AC" w:rsidRDefault="00647356" w:rsidP="002F558D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Low</w:t>
            </w:r>
          </w:p>
        </w:tc>
      </w:tr>
    </w:tbl>
    <w:bookmarkEnd w:id="33"/>
    <w:p w:rsidR="00647356" w:rsidRPr="001850C7" w:rsidRDefault="00647356" w:rsidP="00647356">
      <w:pPr>
        <w:pStyle w:val="Default"/>
        <w:rPr>
          <w:rFonts w:asciiTheme="minorHAnsi" w:hAnsiTheme="minorHAnsi"/>
          <w:b/>
          <w:sz w:val="20"/>
          <w:szCs w:val="11"/>
        </w:rPr>
      </w:pPr>
      <w:r w:rsidRPr="001850C7">
        <w:rPr>
          <w:rFonts w:asciiTheme="minorHAnsi" w:hAnsiTheme="minorHAnsi"/>
          <w:b/>
          <w:i/>
          <w:iCs/>
          <w:sz w:val="20"/>
          <w:szCs w:val="11"/>
        </w:rPr>
        <w:t xml:space="preserve">PROCESS </w:t>
      </w:r>
    </w:p>
    <w:p w:rsidR="00647356" w:rsidRPr="00B544AC" w:rsidRDefault="00647356" w:rsidP="00647356">
      <w:pPr>
        <w:pStyle w:val="Default"/>
        <w:numPr>
          <w:ilvl w:val="0"/>
          <w:numId w:val="2"/>
        </w:numPr>
        <w:rPr>
          <w:rFonts w:asciiTheme="minorHAnsi" w:hAnsiTheme="minorHAnsi"/>
          <w:b/>
          <w:i/>
          <w:iCs/>
          <w:sz w:val="20"/>
          <w:szCs w:val="11"/>
        </w:rPr>
      </w:pPr>
      <w:r w:rsidRPr="00B544AC">
        <w:rPr>
          <w:rFonts w:asciiTheme="minorHAnsi" w:hAnsiTheme="minorHAnsi"/>
          <w:b/>
          <w:i/>
          <w:iCs/>
          <w:sz w:val="20"/>
          <w:szCs w:val="11"/>
        </w:rPr>
        <w:t>Identify the OHS hazards and associated risks</w:t>
      </w:r>
    </w:p>
    <w:p w:rsidR="00647356" w:rsidRPr="00B544AC" w:rsidRDefault="00647356" w:rsidP="00647356">
      <w:pPr>
        <w:pStyle w:val="Default"/>
        <w:numPr>
          <w:ilvl w:val="0"/>
          <w:numId w:val="2"/>
        </w:numPr>
        <w:rPr>
          <w:rFonts w:asciiTheme="minorHAnsi" w:hAnsiTheme="minorHAnsi"/>
          <w:b/>
          <w:i/>
          <w:iCs/>
          <w:sz w:val="20"/>
          <w:szCs w:val="11"/>
        </w:rPr>
      </w:pPr>
      <w:r w:rsidRPr="00B544AC">
        <w:rPr>
          <w:rFonts w:asciiTheme="minorHAnsi" w:hAnsiTheme="minorHAnsi"/>
          <w:b/>
          <w:i/>
          <w:iCs/>
          <w:sz w:val="20"/>
          <w:szCs w:val="11"/>
        </w:rPr>
        <w:t xml:space="preserve">Consider current controls </w:t>
      </w:r>
    </w:p>
    <w:p w:rsidR="00647356" w:rsidRPr="00B544AC" w:rsidRDefault="00647356" w:rsidP="00647356">
      <w:pPr>
        <w:pStyle w:val="Default"/>
        <w:numPr>
          <w:ilvl w:val="0"/>
          <w:numId w:val="2"/>
        </w:numPr>
        <w:rPr>
          <w:rFonts w:asciiTheme="minorHAnsi" w:hAnsiTheme="minorHAnsi"/>
          <w:b/>
          <w:i/>
          <w:iCs/>
          <w:sz w:val="20"/>
          <w:szCs w:val="11"/>
        </w:rPr>
      </w:pPr>
      <w:r>
        <w:rPr>
          <w:rFonts w:asciiTheme="minorHAnsi" w:hAnsiTheme="minorHAnsi"/>
          <w:b/>
          <w:i/>
          <w:iCs/>
          <w:sz w:val="20"/>
          <w:szCs w:val="11"/>
        </w:rPr>
        <w:t>Assess the status of the current controls: 1..6</w:t>
      </w:r>
    </w:p>
    <w:p w:rsidR="00647356" w:rsidRPr="00B544AC" w:rsidRDefault="00647356" w:rsidP="00647356">
      <w:pPr>
        <w:pStyle w:val="Default"/>
        <w:numPr>
          <w:ilvl w:val="0"/>
          <w:numId w:val="2"/>
        </w:numPr>
        <w:rPr>
          <w:rFonts w:asciiTheme="minorHAnsi" w:hAnsiTheme="minorHAnsi"/>
          <w:b/>
          <w:i/>
          <w:iCs/>
          <w:sz w:val="20"/>
          <w:szCs w:val="11"/>
        </w:rPr>
      </w:pPr>
      <w:r w:rsidRPr="001850C7">
        <w:rPr>
          <w:rFonts w:asciiTheme="minorHAnsi" w:hAnsiTheme="minorHAnsi"/>
          <w:b/>
          <w:i/>
          <w:iCs/>
          <w:sz w:val="20"/>
          <w:szCs w:val="11"/>
        </w:rPr>
        <w:t>Choose the relevant likelihood rating</w:t>
      </w:r>
    </w:p>
    <w:p w:rsidR="00647356" w:rsidRPr="001850C7" w:rsidRDefault="00647356" w:rsidP="00647356">
      <w:pPr>
        <w:pStyle w:val="Default"/>
        <w:numPr>
          <w:ilvl w:val="0"/>
          <w:numId w:val="2"/>
        </w:numPr>
        <w:rPr>
          <w:rFonts w:asciiTheme="minorHAnsi" w:hAnsiTheme="minorHAnsi"/>
          <w:b/>
          <w:i/>
          <w:iCs/>
          <w:sz w:val="20"/>
          <w:szCs w:val="11"/>
        </w:rPr>
      </w:pPr>
      <w:r w:rsidRPr="001850C7">
        <w:rPr>
          <w:rFonts w:asciiTheme="minorHAnsi" w:hAnsiTheme="minorHAnsi"/>
          <w:b/>
          <w:i/>
          <w:iCs/>
          <w:sz w:val="20"/>
          <w:szCs w:val="11"/>
        </w:rPr>
        <w:t xml:space="preserve">Assess the likely impact of the risk given the current controls </w:t>
      </w:r>
    </w:p>
    <w:p w:rsidR="00647356" w:rsidRPr="00B544AC" w:rsidRDefault="00647356" w:rsidP="00647356">
      <w:pPr>
        <w:pStyle w:val="Default"/>
        <w:numPr>
          <w:ilvl w:val="0"/>
          <w:numId w:val="2"/>
        </w:numPr>
        <w:rPr>
          <w:rFonts w:asciiTheme="minorHAnsi" w:hAnsiTheme="minorHAnsi"/>
          <w:b/>
          <w:i/>
          <w:iCs/>
          <w:sz w:val="20"/>
          <w:szCs w:val="11"/>
        </w:rPr>
      </w:pPr>
      <w:r w:rsidRPr="001850C7">
        <w:rPr>
          <w:rFonts w:asciiTheme="minorHAnsi" w:hAnsiTheme="minorHAnsi"/>
          <w:b/>
          <w:i/>
          <w:iCs/>
          <w:sz w:val="20"/>
          <w:szCs w:val="11"/>
        </w:rPr>
        <w:t>Calculate the risk rating</w:t>
      </w:r>
    </w:p>
    <w:p w:rsidR="00647356" w:rsidRDefault="00647356" w:rsidP="00647356">
      <w:pPr>
        <w:pStyle w:val="Default"/>
        <w:numPr>
          <w:ilvl w:val="0"/>
          <w:numId w:val="2"/>
        </w:numPr>
        <w:rPr>
          <w:rFonts w:asciiTheme="minorHAnsi" w:hAnsiTheme="minorHAnsi"/>
          <w:b/>
          <w:i/>
          <w:iCs/>
          <w:sz w:val="20"/>
          <w:szCs w:val="11"/>
        </w:rPr>
      </w:pPr>
      <w:r>
        <w:rPr>
          <w:rFonts w:asciiTheme="minorHAnsi" w:hAnsiTheme="minorHAnsi"/>
          <w:b/>
          <w:i/>
          <w:iCs/>
          <w:sz w:val="20"/>
          <w:szCs w:val="11"/>
        </w:rPr>
        <w:t>Consider the hierarchy of controls in choosing control measures to further reduce risk</w:t>
      </w:r>
    </w:p>
    <w:p w:rsidR="00647356" w:rsidRDefault="00647356" w:rsidP="00647356">
      <w:pPr>
        <w:pStyle w:val="Default"/>
        <w:numPr>
          <w:ilvl w:val="0"/>
          <w:numId w:val="2"/>
        </w:numPr>
        <w:rPr>
          <w:rFonts w:asciiTheme="minorHAnsi" w:hAnsiTheme="minorHAnsi"/>
          <w:b/>
          <w:i/>
          <w:iCs/>
          <w:sz w:val="20"/>
          <w:szCs w:val="11"/>
        </w:rPr>
      </w:pPr>
      <w:r>
        <w:rPr>
          <w:rFonts w:asciiTheme="minorHAnsi" w:hAnsiTheme="minorHAnsi"/>
          <w:b/>
          <w:i/>
          <w:iCs/>
          <w:sz w:val="20"/>
          <w:szCs w:val="11"/>
        </w:rPr>
        <w:t>T</w:t>
      </w:r>
      <w:r w:rsidRPr="001850C7">
        <w:rPr>
          <w:rFonts w:asciiTheme="minorHAnsi" w:hAnsiTheme="minorHAnsi"/>
          <w:b/>
          <w:i/>
          <w:iCs/>
          <w:sz w:val="20"/>
          <w:szCs w:val="11"/>
        </w:rPr>
        <w:t xml:space="preserve">ake </w:t>
      </w:r>
      <w:r>
        <w:rPr>
          <w:rFonts w:asciiTheme="minorHAnsi" w:hAnsiTheme="minorHAnsi"/>
          <w:b/>
          <w:i/>
          <w:iCs/>
          <w:sz w:val="20"/>
          <w:szCs w:val="11"/>
        </w:rPr>
        <w:t>any further</w:t>
      </w:r>
      <w:r w:rsidRPr="001850C7">
        <w:rPr>
          <w:rFonts w:asciiTheme="minorHAnsi" w:hAnsiTheme="minorHAnsi"/>
          <w:b/>
          <w:i/>
          <w:iCs/>
          <w:sz w:val="20"/>
          <w:szCs w:val="11"/>
        </w:rPr>
        <w:t xml:space="preserve"> appropriate action</w:t>
      </w:r>
      <w:r>
        <w:rPr>
          <w:rFonts w:asciiTheme="minorHAnsi" w:hAnsiTheme="minorHAnsi"/>
          <w:b/>
          <w:i/>
          <w:iCs/>
          <w:sz w:val="20"/>
          <w:szCs w:val="11"/>
        </w:rPr>
        <w:t xml:space="preserve"> (notifications, additional controls)</w:t>
      </w:r>
    </w:p>
    <w:p w:rsidR="00647356" w:rsidRPr="00B544AC" w:rsidRDefault="00647356" w:rsidP="00647356">
      <w:pPr>
        <w:pStyle w:val="Default"/>
        <w:rPr>
          <w:rFonts w:asciiTheme="minorHAnsi" w:hAnsiTheme="minorHAnsi"/>
          <w:b/>
          <w:i/>
          <w:iCs/>
          <w:sz w:val="20"/>
          <w:szCs w:val="11"/>
        </w:rPr>
      </w:pPr>
    </w:p>
    <w:tbl>
      <w:tblPr>
        <w:tblStyle w:val="LightList-Accent5"/>
        <w:tblW w:w="14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818"/>
        <w:gridCol w:w="2976"/>
        <w:gridCol w:w="1701"/>
      </w:tblGrid>
      <w:tr w:rsidR="00647356" w:rsidRPr="00B544AC" w:rsidTr="002F558D">
        <w:trPr>
          <w:cantSplit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shd w:val="clear" w:color="auto" w:fill="B4C6E7" w:themeFill="accent5" w:themeFillTint="66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rPr>
                <w:rFonts w:asciiTheme="minorHAnsi" w:hAnsiTheme="minorHAnsi"/>
                <w:b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b/>
                <w:sz w:val="20"/>
                <w:szCs w:val="24"/>
                <w:lang w:val="en-AU" w:eastAsia="en-AU"/>
              </w:rPr>
              <w:t>Risk Level</w:t>
            </w:r>
          </w:p>
        </w:tc>
        <w:tc>
          <w:tcPr>
            <w:tcW w:w="8818" w:type="dxa"/>
            <w:shd w:val="clear" w:color="auto" w:fill="B4C6E7" w:themeFill="accent5" w:themeFillTint="66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b/>
                <w:sz w:val="20"/>
                <w:szCs w:val="24"/>
                <w:lang w:val="en-AU" w:eastAsia="en-AU"/>
              </w:rPr>
              <w:t>Action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gridSpan w:val="2"/>
            <w:shd w:val="clear" w:color="auto" w:fill="B4C6E7" w:themeFill="accent5" w:themeFillTint="66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rPr>
                <w:rFonts w:asciiTheme="minorHAnsi" w:hAnsiTheme="minorHAnsi"/>
                <w:b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b/>
                <w:sz w:val="20"/>
                <w:szCs w:val="24"/>
                <w:lang w:val="en-AU" w:eastAsia="en-AU"/>
              </w:rPr>
              <w:t>Timeframe for implementation of corrective action</w:t>
            </w:r>
          </w:p>
        </w:tc>
      </w:tr>
      <w:tr w:rsidR="00647356" w:rsidRPr="00B544AC" w:rsidTr="002F5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High</w:t>
            </w:r>
          </w:p>
        </w:tc>
        <w:tc>
          <w:tcPr>
            <w:tcW w:w="11794" w:type="dxa"/>
            <w:gridSpan w:val="2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The activity where practical should cease immediately and not recommence until short term safety controls are implemented.</w:t>
            </w:r>
          </w:p>
          <w:p w:rsidR="00647356" w:rsidRPr="00B544AC" w:rsidRDefault="00647356" w:rsidP="002F558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If the activity is to be continued without implementing safety controls the Chief Operating Officer’s written permission must be sought before recommencing.</w:t>
            </w:r>
          </w:p>
          <w:p w:rsidR="00647356" w:rsidRPr="00B544AC" w:rsidRDefault="00647356" w:rsidP="002F558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If the activity is to be continued after implementing safety controls, the controls must be reviewed and approved by the relevant Dean/Divisional Head.</w:t>
            </w:r>
          </w:p>
          <w:p w:rsidR="00647356" w:rsidRPr="00B544AC" w:rsidRDefault="00647356" w:rsidP="002F558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A notification must be made to, and advice must be sought from Health, Wellbeing and Safety Unit (Human Resources) as soon as practical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Immediate</w:t>
            </w:r>
          </w:p>
        </w:tc>
      </w:tr>
      <w:tr w:rsidR="00647356" w:rsidRPr="00B544AC" w:rsidTr="002F558D">
        <w:trPr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Medium</w:t>
            </w:r>
          </w:p>
        </w:tc>
        <w:tc>
          <w:tcPr>
            <w:tcW w:w="11794" w:type="dxa"/>
            <w:gridSpan w:val="2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The activity where practical should cease until safety controls are implemented.</w:t>
            </w:r>
          </w:p>
          <w:p w:rsidR="00647356" w:rsidRPr="00B544AC" w:rsidRDefault="00647356" w:rsidP="002F558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If the activity is to be continued without implementing safety controls the Dean/Head of School/Divisional Head’s permission must be sought in writing before recommencing.</w:t>
            </w:r>
          </w:p>
          <w:p w:rsidR="00647356" w:rsidRPr="00B544AC" w:rsidRDefault="00647356" w:rsidP="002F558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If the activity is to be continued after implementing safety controls, the controls must be reviewed and approved by the relevant Manager.</w:t>
            </w:r>
          </w:p>
          <w:p w:rsidR="00647356" w:rsidRPr="00B544AC" w:rsidRDefault="00647356" w:rsidP="002F558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A notification must be made to the Health, Wellbeing and Safety Unit (Human Resources) as soon as practical.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Within 14 days</w:t>
            </w:r>
          </w:p>
        </w:tc>
      </w:tr>
      <w:tr w:rsidR="00647356" w:rsidRPr="00B544AC" w:rsidTr="002F5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Low</w:t>
            </w:r>
          </w:p>
        </w:tc>
        <w:tc>
          <w:tcPr>
            <w:tcW w:w="11794" w:type="dxa"/>
            <w:gridSpan w:val="2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Any further control should be implemented to reduce the risk to as low as reasonably practicable.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>
              <w:top w:w="57" w:type="dxa"/>
              <w:bottom w:w="57" w:type="dxa"/>
            </w:tcMar>
          </w:tcPr>
          <w:p w:rsidR="00647356" w:rsidRPr="00B544AC" w:rsidRDefault="00647356" w:rsidP="002F558D">
            <w:pPr>
              <w:widowControl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</w:p>
        </w:tc>
      </w:tr>
    </w:tbl>
    <w:p w:rsidR="00647356" w:rsidRPr="00B544AC" w:rsidRDefault="00647356" w:rsidP="00647356">
      <w:pPr>
        <w:widowControl/>
        <w:ind w:right="360"/>
        <w:rPr>
          <w:rFonts w:asciiTheme="minorHAnsi" w:hAnsiTheme="minorHAnsi"/>
          <w:sz w:val="14"/>
          <w:lang w:val="en-AU" w:eastAsia="en-AU"/>
        </w:rPr>
      </w:pPr>
      <w:r w:rsidRPr="00B544AC">
        <w:rPr>
          <w:rFonts w:asciiTheme="minorHAnsi" w:hAnsiTheme="minorHAnsi"/>
          <w:noProof/>
          <w:sz w:val="14"/>
          <w:lang w:val="en-AU"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3593F0F8" wp14:editId="07901A29">
            <wp:simplePos x="0" y="0"/>
            <wp:positionH relativeFrom="column">
              <wp:posOffset>5890260</wp:posOffset>
            </wp:positionH>
            <wp:positionV relativeFrom="paragraph">
              <wp:posOffset>401955</wp:posOffset>
            </wp:positionV>
            <wp:extent cx="3552825" cy="2733675"/>
            <wp:effectExtent l="0" t="0" r="9525" b="9525"/>
            <wp:wrapSquare wrapText="bothSides"/>
            <wp:docPr id="1" name="Picture 1" descr="U:\HWS\Training\Pictures\ControlHiera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HWS\Training\Pictures\ControlHierachy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1F3864" w:themeColor="accent5" w:themeShade="80"/>
          <w:right w:val="single" w:sz="4" w:space="0" w:color="auto"/>
          <w:insideH w:val="single" w:sz="4" w:space="0" w:color="1F3864" w:themeColor="accent5" w:themeShade="80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5"/>
        <w:gridCol w:w="3548"/>
        <w:gridCol w:w="3119"/>
      </w:tblGrid>
      <w:tr w:rsidR="00647356" w:rsidRPr="00B544AC" w:rsidTr="002F558D">
        <w:trPr>
          <w:cantSplit/>
          <w:tblHeader/>
        </w:trPr>
        <w:tc>
          <w:tcPr>
            <w:tcW w:w="8926" w:type="dxa"/>
            <w:gridSpan w:val="4"/>
            <w:tcBorders>
              <w:bottom w:val="single" w:sz="4" w:space="0" w:color="1F3864" w:themeColor="accent5" w:themeShade="80"/>
            </w:tcBorders>
            <w:shd w:val="clear" w:color="auto" w:fill="B4C6E7" w:themeFill="accent5" w:themeFillTint="66"/>
            <w:tcMar>
              <w:top w:w="28" w:type="dxa"/>
              <w:bottom w:w="28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426" w:hanging="284"/>
              <w:rPr>
                <w:rFonts w:asciiTheme="minorHAnsi" w:hAnsiTheme="minorHAnsi" w:cstheme="minorHAnsi"/>
                <w:b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bCs/>
                <w:sz w:val="28"/>
                <w:szCs w:val="36"/>
                <w:lang w:val="en-AU" w:eastAsia="en-AU"/>
              </w:rPr>
              <w:t>Hierarchy of hazard control</w:t>
            </w:r>
          </w:p>
        </w:tc>
      </w:tr>
      <w:tr w:rsidR="00647356" w:rsidRPr="00B544AC" w:rsidTr="002F558D">
        <w:trPr>
          <w:cantSplit/>
          <w:tblHeader/>
        </w:trPr>
        <w:tc>
          <w:tcPr>
            <w:tcW w:w="704" w:type="dxa"/>
            <w:tcBorders>
              <w:top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B4C6E7" w:themeFill="accent5" w:themeFillTint="66"/>
            <w:tcMar>
              <w:top w:w="28" w:type="dxa"/>
              <w:bottom w:w="28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-120" w:right="-101"/>
              <w:jc w:val="center"/>
              <w:rPr>
                <w:rFonts w:asciiTheme="minorHAnsi" w:hAnsiTheme="minorHAnsi" w:cstheme="minorHAnsi"/>
                <w:b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lang w:val="en-AU" w:eastAsia="en-AU"/>
              </w:rPr>
              <w:t>Priority</w:t>
            </w:r>
          </w:p>
        </w:tc>
        <w:tc>
          <w:tcPr>
            <w:tcW w:w="155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B4C6E7" w:themeFill="accent5" w:themeFillTint="66"/>
            <w:tcMar>
              <w:top w:w="28" w:type="dxa"/>
              <w:bottom w:w="28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b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lang w:val="en-AU" w:eastAsia="en-AU"/>
              </w:rPr>
              <w:t>Action</w:t>
            </w:r>
          </w:p>
        </w:tc>
        <w:tc>
          <w:tcPr>
            <w:tcW w:w="354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B4C6E7" w:themeFill="accent5" w:themeFillTint="66"/>
            <w:tcMar>
              <w:top w:w="28" w:type="dxa"/>
              <w:bottom w:w="28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lang w:val="en-AU" w:eastAsia="en-AU"/>
              </w:rPr>
              <w:t>Description</w:t>
            </w:r>
          </w:p>
        </w:tc>
        <w:tc>
          <w:tcPr>
            <w:tcW w:w="31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</w:tcBorders>
            <w:shd w:val="clear" w:color="auto" w:fill="B4C6E7" w:themeFill="accent5" w:themeFillTint="66"/>
            <w:tcMar>
              <w:top w:w="28" w:type="dxa"/>
              <w:bottom w:w="28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426" w:hanging="284"/>
              <w:rPr>
                <w:rFonts w:asciiTheme="minorHAnsi" w:hAnsiTheme="minorHAnsi" w:cstheme="minorHAnsi"/>
                <w:b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lang w:val="en-AU" w:eastAsia="en-AU"/>
              </w:rPr>
              <w:t>Example</w:t>
            </w:r>
          </w:p>
        </w:tc>
      </w:tr>
      <w:tr w:rsidR="00647356" w:rsidRPr="00B544AC" w:rsidTr="002F558D">
        <w:trPr>
          <w:cantSplit/>
        </w:trPr>
        <w:tc>
          <w:tcPr>
            <w:tcW w:w="704" w:type="dxa"/>
            <w:tcBorders>
              <w:top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2CC" w:themeFill="accent4" w:themeFillTint="33"/>
            <w:tcMar>
              <w:top w:w="28" w:type="dxa"/>
              <w:bottom w:w="28" w:type="dxa"/>
            </w:tcMar>
            <w:vAlign w:val="center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1</w:t>
            </w:r>
          </w:p>
        </w:tc>
        <w:tc>
          <w:tcPr>
            <w:tcW w:w="155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Eliminate the Hazard</w:t>
            </w:r>
          </w:p>
        </w:tc>
        <w:tc>
          <w:tcPr>
            <w:tcW w:w="354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Determine if the process, plant, equipment, testing methods, materials or substances are necessary</w:t>
            </w:r>
          </w:p>
        </w:tc>
        <w:tc>
          <w:tcPr>
            <w:tcW w:w="31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4"/>
              <w:rPr>
                <w:rFonts w:asciiTheme="minorHAnsi" w:hAnsiTheme="minorHAnsi" w:cstheme="minorHAnsi"/>
                <w:lang w:val="en-AU" w:eastAsia="en-AU"/>
              </w:rPr>
            </w:pPr>
            <w:proofErr w:type="spellStart"/>
            <w:r w:rsidRPr="00B544AC">
              <w:rPr>
                <w:rFonts w:asciiTheme="minorHAnsi" w:hAnsiTheme="minorHAnsi" w:cstheme="minorHAnsi"/>
                <w:lang w:val="en-AU" w:eastAsia="en-AU"/>
              </w:rPr>
              <w:t>Off site</w:t>
            </w:r>
            <w:proofErr w:type="spellEnd"/>
            <w:r w:rsidRPr="00B544AC">
              <w:rPr>
                <w:rFonts w:asciiTheme="minorHAnsi" w:hAnsiTheme="minorHAnsi" w:cstheme="minorHAnsi"/>
                <w:lang w:val="en-AU" w:eastAsia="en-AU"/>
              </w:rPr>
              <w:t xml:space="preserve"> fabrication, 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Purchase ready to use reagents</w:t>
            </w:r>
          </w:p>
        </w:tc>
      </w:tr>
      <w:tr w:rsidR="00647356" w:rsidRPr="00B544AC" w:rsidTr="002F558D">
        <w:trPr>
          <w:cantSplit/>
        </w:trPr>
        <w:tc>
          <w:tcPr>
            <w:tcW w:w="704" w:type="dxa"/>
            <w:tcBorders>
              <w:top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E599" w:themeFill="accent4" w:themeFillTint="66"/>
            <w:tcMar>
              <w:top w:w="28" w:type="dxa"/>
              <w:bottom w:w="28" w:type="dxa"/>
            </w:tcMar>
            <w:vAlign w:val="center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2</w:t>
            </w:r>
          </w:p>
        </w:tc>
        <w:tc>
          <w:tcPr>
            <w:tcW w:w="155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Substitute the Hazard</w:t>
            </w:r>
          </w:p>
        </w:tc>
        <w:tc>
          <w:tcPr>
            <w:tcW w:w="354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Reduce the risk by substituting a less hazardous process, plant, equipment, testing method, material or substance</w:t>
            </w:r>
          </w:p>
        </w:tc>
        <w:tc>
          <w:tcPr>
            <w:tcW w:w="31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4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 xml:space="preserve">Replace ladder with scissor lift, 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Substitute solvent based paint with water based paint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Redesign plant to reduce noise levels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Replace frequent telephone use with headsets</w:t>
            </w:r>
          </w:p>
        </w:tc>
      </w:tr>
      <w:tr w:rsidR="00647356" w:rsidRPr="00B544AC" w:rsidTr="002F558D">
        <w:trPr>
          <w:cantSplit/>
        </w:trPr>
        <w:tc>
          <w:tcPr>
            <w:tcW w:w="704" w:type="dxa"/>
            <w:tcBorders>
              <w:top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D966" w:themeFill="accent4" w:themeFillTint="99"/>
            <w:tcMar>
              <w:top w:w="28" w:type="dxa"/>
              <w:bottom w:w="28" w:type="dxa"/>
            </w:tcMar>
            <w:vAlign w:val="center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3</w:t>
            </w:r>
          </w:p>
        </w:tc>
        <w:tc>
          <w:tcPr>
            <w:tcW w:w="155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Isolate the Hazard</w:t>
            </w:r>
          </w:p>
        </w:tc>
        <w:tc>
          <w:tcPr>
            <w:tcW w:w="354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 xml:space="preserve">Isolate the hazard by using containment, shielding or distance </w:t>
            </w:r>
          </w:p>
        </w:tc>
        <w:tc>
          <w:tcPr>
            <w:tcW w:w="31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4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Put insulation around noisy equipment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Guards over moving parts</w:t>
            </w:r>
          </w:p>
        </w:tc>
      </w:tr>
      <w:tr w:rsidR="00647356" w:rsidRPr="00B544AC" w:rsidTr="002F558D">
        <w:trPr>
          <w:cantSplit/>
        </w:trPr>
        <w:tc>
          <w:tcPr>
            <w:tcW w:w="704" w:type="dxa"/>
            <w:tcBorders>
              <w:top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C000"/>
            <w:tcMar>
              <w:top w:w="28" w:type="dxa"/>
              <w:bottom w:w="28" w:type="dxa"/>
            </w:tcMar>
            <w:vAlign w:val="center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4</w:t>
            </w:r>
          </w:p>
        </w:tc>
        <w:tc>
          <w:tcPr>
            <w:tcW w:w="155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Engineering Controls</w:t>
            </w:r>
          </w:p>
        </w:tc>
        <w:tc>
          <w:tcPr>
            <w:tcW w:w="354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Install barriers, guards, ventilation or alarms to reduce the exposure to the hazard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Minimise the size or volume of the hazard.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Rearrange the work area and work flow</w:t>
            </w:r>
          </w:p>
        </w:tc>
        <w:tc>
          <w:tcPr>
            <w:tcW w:w="31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4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Reverse alarms/lights fitted to plant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Exhaust ventilation to remove fumes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Use mechanical aids to reduce manual handling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Have deliveries made to the end-point to avoid re-handling</w:t>
            </w:r>
          </w:p>
        </w:tc>
      </w:tr>
      <w:tr w:rsidR="00647356" w:rsidRPr="00B544AC" w:rsidTr="002F558D">
        <w:trPr>
          <w:cantSplit/>
        </w:trPr>
        <w:tc>
          <w:tcPr>
            <w:tcW w:w="704" w:type="dxa"/>
            <w:tcBorders>
              <w:top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BF8F00" w:themeFill="accent4" w:themeFillShade="BF"/>
            <w:tcMar>
              <w:top w:w="28" w:type="dxa"/>
              <w:bottom w:w="28" w:type="dxa"/>
            </w:tcMar>
            <w:vAlign w:val="center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5</w:t>
            </w:r>
          </w:p>
        </w:tc>
        <w:tc>
          <w:tcPr>
            <w:tcW w:w="155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Administrative Controls</w:t>
            </w:r>
          </w:p>
        </w:tc>
        <w:tc>
          <w:tcPr>
            <w:tcW w:w="354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Reduce the duration of exposure to the hazard Intersperse high demand or intense activity with lighter, less intense tasks.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Establish safe work practices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 xml:space="preserve">Provide training and supervision appropriate to the level of expertise of the personnel involved. 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 xml:space="preserve">Introduce procedures, signs, permits to increase awareness of the hazard or limit exposure to the hazard. 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Administrative controls may be used as a secondary measure to supplement the other agreed risk controls</w:t>
            </w:r>
          </w:p>
        </w:tc>
        <w:tc>
          <w:tcPr>
            <w:tcW w:w="31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4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 xml:space="preserve">Job rotation, 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 xml:space="preserve">Work instructions, 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 xml:space="preserve">Restricting access to the area, 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Keeping the area free of clutter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Being prepared for emergencies e.g., spills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Safety inspections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Training and induction programs</w:t>
            </w:r>
          </w:p>
        </w:tc>
      </w:tr>
      <w:tr w:rsidR="00647356" w:rsidRPr="00B544AC" w:rsidTr="002F558D">
        <w:trPr>
          <w:cantSplit/>
        </w:trPr>
        <w:tc>
          <w:tcPr>
            <w:tcW w:w="704" w:type="dxa"/>
            <w:tcBorders>
              <w:top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806000" w:themeFill="accent4" w:themeFillShade="80"/>
            <w:tcMar>
              <w:top w:w="28" w:type="dxa"/>
              <w:bottom w:w="28" w:type="dxa"/>
            </w:tcMar>
            <w:vAlign w:val="center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6</w:t>
            </w:r>
          </w:p>
        </w:tc>
        <w:tc>
          <w:tcPr>
            <w:tcW w:w="155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Personal Protective Equipment</w:t>
            </w:r>
          </w:p>
        </w:tc>
        <w:tc>
          <w:tcPr>
            <w:tcW w:w="354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Provide personal protection. This is the last resort because it is the least reliable and requires high levels of supervision, skills and attention.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Personal protection may be used as a secondary measure to supplement the other agreed risk controls.</w:t>
            </w:r>
          </w:p>
        </w:tc>
        <w:tc>
          <w:tcPr>
            <w:tcW w:w="31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4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Hearing protective devices,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Respirators,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Hard hats</w:t>
            </w:r>
          </w:p>
          <w:p w:rsidR="00647356" w:rsidRPr="00B544AC" w:rsidRDefault="00647356" w:rsidP="002F558D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</w:p>
        </w:tc>
      </w:tr>
    </w:tbl>
    <w:p w:rsidR="00647356" w:rsidRPr="00B544AC" w:rsidRDefault="00647356" w:rsidP="00647356">
      <w:pPr>
        <w:widowControl/>
        <w:autoSpaceDE/>
        <w:autoSpaceDN/>
        <w:adjustRightInd/>
        <w:rPr>
          <w:rFonts w:asciiTheme="minorHAnsi" w:hAnsiTheme="minorHAnsi" w:cstheme="minorHAnsi"/>
          <w:sz w:val="20"/>
          <w:lang w:val="en-AU"/>
        </w:rPr>
      </w:pPr>
    </w:p>
    <w:p w:rsidR="00647356" w:rsidRDefault="00647356" w:rsidP="00647356">
      <w:pPr>
        <w:rPr>
          <w:rFonts w:asciiTheme="minorHAnsi" w:hAnsiTheme="minorHAnsi"/>
          <w:sz w:val="20"/>
        </w:rPr>
      </w:pPr>
    </w:p>
    <w:tbl>
      <w:tblPr>
        <w:tblpPr w:leftFromText="180" w:rightFromText="180" w:vertAnchor="text" w:horzAnchor="page" w:tblpX="10291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512"/>
      </w:tblGrid>
      <w:tr w:rsidR="00647356" w:rsidRPr="00D0390F" w:rsidTr="002F558D">
        <w:trPr>
          <w:trHeight w:val="300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647356" w:rsidRPr="00D0390F" w:rsidRDefault="00647356" w:rsidP="002F558D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b/>
                <w:bCs/>
                <w:color w:val="000000"/>
                <w:szCs w:val="22"/>
                <w:lang w:val="en-AU"/>
              </w:rPr>
              <w:t>Status</w:t>
            </w:r>
          </w:p>
        </w:tc>
        <w:tc>
          <w:tcPr>
            <w:tcW w:w="4512" w:type="dxa"/>
            <w:shd w:val="clear" w:color="auto" w:fill="FBE4D5" w:themeFill="accent2" w:themeFillTint="33"/>
            <w:vAlign w:val="center"/>
          </w:tcPr>
          <w:p w:rsidR="00647356" w:rsidRPr="00D0390F" w:rsidRDefault="00647356" w:rsidP="002F558D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b/>
                <w:bCs/>
                <w:color w:val="000000"/>
                <w:szCs w:val="22"/>
                <w:lang w:val="en-AU"/>
              </w:rPr>
              <w:t>Control Status</w:t>
            </w:r>
          </w:p>
        </w:tc>
      </w:tr>
      <w:tr w:rsidR="00647356" w:rsidRPr="00D0390F" w:rsidTr="002F558D">
        <w:trPr>
          <w:trHeight w:val="300"/>
        </w:trPr>
        <w:tc>
          <w:tcPr>
            <w:tcW w:w="704" w:type="dxa"/>
            <w:shd w:val="solid" w:color="FFFFFF" w:fill="auto"/>
            <w:vAlign w:val="center"/>
          </w:tcPr>
          <w:p w:rsidR="00647356" w:rsidRPr="00D0390F" w:rsidRDefault="00647356" w:rsidP="002F558D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1</w:t>
            </w:r>
          </w:p>
        </w:tc>
        <w:tc>
          <w:tcPr>
            <w:tcW w:w="4512" w:type="dxa"/>
            <w:shd w:val="solid" w:color="FFFFFF" w:fill="auto"/>
            <w:vAlign w:val="center"/>
          </w:tcPr>
          <w:p w:rsidR="00647356" w:rsidRPr="00D0390F" w:rsidRDefault="00647356" w:rsidP="002F558D">
            <w:pPr>
              <w:widowControl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Controls are established and effective in mitigating the risk</w:t>
            </w:r>
          </w:p>
        </w:tc>
      </w:tr>
      <w:tr w:rsidR="00647356" w:rsidRPr="00D0390F" w:rsidTr="002F558D">
        <w:trPr>
          <w:trHeight w:val="300"/>
        </w:trPr>
        <w:tc>
          <w:tcPr>
            <w:tcW w:w="704" w:type="dxa"/>
            <w:shd w:val="solid" w:color="FFFFFF" w:fill="auto"/>
            <w:vAlign w:val="center"/>
          </w:tcPr>
          <w:p w:rsidR="00647356" w:rsidRPr="00D0390F" w:rsidRDefault="00647356" w:rsidP="002F558D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2</w:t>
            </w:r>
          </w:p>
        </w:tc>
        <w:tc>
          <w:tcPr>
            <w:tcW w:w="4512" w:type="dxa"/>
            <w:shd w:val="solid" w:color="FFFFFF" w:fill="auto"/>
            <w:vAlign w:val="center"/>
          </w:tcPr>
          <w:p w:rsidR="00647356" w:rsidRPr="00D0390F" w:rsidRDefault="00647356" w:rsidP="002F558D">
            <w:pPr>
              <w:widowControl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Controls are established but some improvements are possible</w:t>
            </w:r>
          </w:p>
        </w:tc>
      </w:tr>
      <w:tr w:rsidR="00647356" w:rsidRPr="00D0390F" w:rsidTr="002F558D">
        <w:trPr>
          <w:trHeight w:val="300"/>
        </w:trPr>
        <w:tc>
          <w:tcPr>
            <w:tcW w:w="704" w:type="dxa"/>
            <w:shd w:val="solid" w:color="FFFFFF" w:fill="auto"/>
            <w:vAlign w:val="center"/>
          </w:tcPr>
          <w:p w:rsidR="00647356" w:rsidRPr="00D0390F" w:rsidRDefault="00647356" w:rsidP="002F558D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3</w:t>
            </w:r>
          </w:p>
        </w:tc>
        <w:tc>
          <w:tcPr>
            <w:tcW w:w="4512" w:type="dxa"/>
            <w:shd w:val="solid" w:color="FFFFFF" w:fill="auto"/>
            <w:vAlign w:val="center"/>
          </w:tcPr>
          <w:p w:rsidR="00647356" w:rsidRPr="00D0390F" w:rsidRDefault="00647356" w:rsidP="002F558D">
            <w:pPr>
              <w:widowControl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Some controls are recently implemented and requires further development</w:t>
            </w:r>
          </w:p>
        </w:tc>
      </w:tr>
      <w:tr w:rsidR="00647356" w:rsidRPr="00D0390F" w:rsidTr="002F558D">
        <w:trPr>
          <w:trHeight w:val="300"/>
        </w:trPr>
        <w:tc>
          <w:tcPr>
            <w:tcW w:w="704" w:type="dxa"/>
            <w:shd w:val="solid" w:color="FFFFFF" w:fill="auto"/>
            <w:vAlign w:val="center"/>
          </w:tcPr>
          <w:p w:rsidR="00647356" w:rsidRPr="00D0390F" w:rsidRDefault="00647356" w:rsidP="002F558D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4</w:t>
            </w:r>
          </w:p>
        </w:tc>
        <w:tc>
          <w:tcPr>
            <w:tcW w:w="4512" w:type="dxa"/>
            <w:shd w:val="solid" w:color="FFFFFF" w:fill="auto"/>
            <w:vAlign w:val="center"/>
          </w:tcPr>
          <w:p w:rsidR="00647356" w:rsidRPr="00D0390F" w:rsidRDefault="00647356" w:rsidP="002F558D">
            <w:pPr>
              <w:widowControl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Some controls are being implemented</w:t>
            </w:r>
          </w:p>
        </w:tc>
      </w:tr>
      <w:tr w:rsidR="00647356" w:rsidRPr="00D0390F" w:rsidTr="002F558D">
        <w:trPr>
          <w:trHeight w:val="300"/>
        </w:trPr>
        <w:tc>
          <w:tcPr>
            <w:tcW w:w="704" w:type="dxa"/>
            <w:shd w:val="solid" w:color="FFFFFF" w:fill="auto"/>
            <w:vAlign w:val="center"/>
          </w:tcPr>
          <w:p w:rsidR="00647356" w:rsidRPr="00D0390F" w:rsidRDefault="00647356" w:rsidP="002F558D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5</w:t>
            </w:r>
          </w:p>
        </w:tc>
        <w:tc>
          <w:tcPr>
            <w:tcW w:w="4512" w:type="dxa"/>
            <w:shd w:val="solid" w:color="FFFFFF" w:fill="auto"/>
            <w:vAlign w:val="center"/>
          </w:tcPr>
          <w:p w:rsidR="00647356" w:rsidRPr="00D0390F" w:rsidRDefault="00647356" w:rsidP="002F558D">
            <w:pPr>
              <w:widowControl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Some controls are being tested</w:t>
            </w:r>
          </w:p>
        </w:tc>
      </w:tr>
      <w:tr w:rsidR="00647356" w:rsidRPr="00D0390F" w:rsidTr="002F558D">
        <w:trPr>
          <w:trHeight w:val="300"/>
        </w:trPr>
        <w:tc>
          <w:tcPr>
            <w:tcW w:w="704" w:type="dxa"/>
            <w:shd w:val="solid" w:color="FFFFFF" w:fill="auto"/>
            <w:vAlign w:val="center"/>
          </w:tcPr>
          <w:p w:rsidR="00647356" w:rsidRPr="00D0390F" w:rsidRDefault="00647356" w:rsidP="002F558D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6</w:t>
            </w:r>
          </w:p>
        </w:tc>
        <w:tc>
          <w:tcPr>
            <w:tcW w:w="4512" w:type="dxa"/>
            <w:shd w:val="solid" w:color="FFFFFF" w:fill="auto"/>
            <w:vAlign w:val="center"/>
          </w:tcPr>
          <w:p w:rsidR="00647356" w:rsidRPr="00D0390F" w:rsidRDefault="00647356" w:rsidP="002F558D">
            <w:pPr>
              <w:widowControl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Some controls are being considered</w:t>
            </w:r>
          </w:p>
        </w:tc>
      </w:tr>
    </w:tbl>
    <w:p w:rsidR="00647356" w:rsidRDefault="00647356" w:rsidP="00647356">
      <w:pPr>
        <w:rPr>
          <w:rFonts w:asciiTheme="minorHAnsi" w:hAnsiTheme="minorHAnsi"/>
        </w:rPr>
      </w:pPr>
    </w:p>
    <w:p w:rsidR="001850C7" w:rsidRPr="001850C7" w:rsidRDefault="001850C7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="Arial"/>
          <w:color w:val="000000"/>
          <w:sz w:val="24"/>
          <w:szCs w:val="24"/>
          <w:lang w:val="en-AU"/>
        </w:rPr>
      </w:pPr>
    </w:p>
    <w:sectPr w:rsidR="001850C7" w:rsidRPr="001850C7" w:rsidSect="0021096D">
      <w:headerReference w:type="default" r:id="rId26"/>
      <w:pgSz w:w="16838" w:h="11906" w:orient="landscape"/>
      <w:pgMar w:top="1134" w:right="110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94" w:rsidRDefault="00492794" w:rsidP="005805DD">
      <w:r>
        <w:separator/>
      </w:r>
    </w:p>
  </w:endnote>
  <w:endnote w:type="continuationSeparator" w:id="0">
    <w:p w:rsidR="00492794" w:rsidRDefault="00492794" w:rsidP="0058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94" w:rsidRDefault="00492794" w:rsidP="005805DD">
      <w:r>
        <w:separator/>
      </w:r>
    </w:p>
  </w:footnote>
  <w:footnote w:type="continuationSeparator" w:id="0">
    <w:p w:rsidR="00492794" w:rsidRDefault="00492794" w:rsidP="00580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00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4591"/>
    </w:tblGrid>
    <w:tr w:rsidR="00492794" w:rsidRPr="005805DD" w:rsidTr="005805DD">
      <w:tc>
        <w:tcPr>
          <w:tcW w:w="14591" w:type="dxa"/>
          <w:shd w:val="clear" w:color="auto" w:fill="FF0000"/>
        </w:tcPr>
        <w:p w:rsidR="00492794" w:rsidRPr="005805DD" w:rsidRDefault="00492794" w:rsidP="00C77A43">
          <w:pPr>
            <w:pStyle w:val="Header"/>
            <w:tabs>
              <w:tab w:val="clear" w:pos="4513"/>
              <w:tab w:val="clear" w:pos="9026"/>
              <w:tab w:val="right" w:pos="14351"/>
            </w:tabs>
            <w:rPr>
              <w:rFonts w:asciiTheme="minorHAnsi" w:hAnsiTheme="minorHAnsi"/>
              <w:b/>
              <w:color w:val="FFFFFF" w:themeColor="background1"/>
              <w:sz w:val="28"/>
            </w:rPr>
          </w:pPr>
          <w:r w:rsidRPr="005805DD">
            <w:rPr>
              <w:rFonts w:asciiTheme="minorHAnsi" w:hAnsiTheme="minorHAnsi"/>
              <w:b/>
              <w:color w:val="FFFFFF" w:themeColor="background1"/>
              <w:sz w:val="28"/>
            </w:rPr>
            <w:t xml:space="preserve">Health, Wellbeing and Safety Risk Register </w:t>
          </w:r>
        </w:p>
      </w:tc>
    </w:tr>
  </w:tbl>
  <w:p w:rsidR="00492794" w:rsidRPr="005805DD" w:rsidRDefault="00492794" w:rsidP="005805DD">
    <w:pPr>
      <w:pStyle w:val="Header"/>
      <w:rPr>
        <w:rFonts w:asciiTheme="minorHAnsi" w:hAnsi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0DB10C6"/>
    <w:multiLevelType w:val="hybridMultilevel"/>
    <w:tmpl w:val="684A5A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6553"/>
    <w:multiLevelType w:val="hybridMultilevel"/>
    <w:tmpl w:val="00A28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7DC8"/>
    <w:multiLevelType w:val="hybridMultilevel"/>
    <w:tmpl w:val="DECCEA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050"/>
    <w:multiLevelType w:val="hybridMultilevel"/>
    <w:tmpl w:val="FA1A57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4822"/>
    <w:multiLevelType w:val="multilevel"/>
    <w:tmpl w:val="FF0AE6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95A1C"/>
    <w:multiLevelType w:val="hybridMultilevel"/>
    <w:tmpl w:val="70D897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340BB"/>
    <w:multiLevelType w:val="hybridMultilevel"/>
    <w:tmpl w:val="27D0A490"/>
    <w:lvl w:ilvl="0" w:tplc="FFFFFFFF">
      <w:start w:val="1"/>
      <w:numFmt w:val="ideographDigital"/>
      <w:lvlText w:val=""/>
      <w:lvlJc w:val="left"/>
    </w:lvl>
    <w:lvl w:ilvl="1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6D7342A"/>
    <w:multiLevelType w:val="hybridMultilevel"/>
    <w:tmpl w:val="4790BC2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A13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1214167"/>
    <w:multiLevelType w:val="hybridMultilevel"/>
    <w:tmpl w:val="46220B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51338"/>
    <w:multiLevelType w:val="hybridMultilevel"/>
    <w:tmpl w:val="426C886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25B97"/>
    <w:multiLevelType w:val="hybridMultilevel"/>
    <w:tmpl w:val="696CD4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DD"/>
    <w:rsid w:val="000156F8"/>
    <w:rsid w:val="00041B15"/>
    <w:rsid w:val="00051B2A"/>
    <w:rsid w:val="00062755"/>
    <w:rsid w:val="00073C40"/>
    <w:rsid w:val="000E2A12"/>
    <w:rsid w:val="00173F77"/>
    <w:rsid w:val="001850C7"/>
    <w:rsid w:val="001C4DBE"/>
    <w:rsid w:val="001D0055"/>
    <w:rsid w:val="0021096D"/>
    <w:rsid w:val="00254C69"/>
    <w:rsid w:val="002A4BFD"/>
    <w:rsid w:val="002D7CB8"/>
    <w:rsid w:val="002F558D"/>
    <w:rsid w:val="00303CC0"/>
    <w:rsid w:val="00381E14"/>
    <w:rsid w:val="003B3118"/>
    <w:rsid w:val="003E4658"/>
    <w:rsid w:val="00407928"/>
    <w:rsid w:val="00412ED4"/>
    <w:rsid w:val="00412FA7"/>
    <w:rsid w:val="004160A6"/>
    <w:rsid w:val="004732F1"/>
    <w:rsid w:val="0047724A"/>
    <w:rsid w:val="00492794"/>
    <w:rsid w:val="004B314E"/>
    <w:rsid w:val="004C41D1"/>
    <w:rsid w:val="00511D7E"/>
    <w:rsid w:val="00554172"/>
    <w:rsid w:val="005628AB"/>
    <w:rsid w:val="005805DD"/>
    <w:rsid w:val="00590A56"/>
    <w:rsid w:val="005B1E46"/>
    <w:rsid w:val="005F519B"/>
    <w:rsid w:val="00642AC5"/>
    <w:rsid w:val="00647356"/>
    <w:rsid w:val="00652621"/>
    <w:rsid w:val="00682EF9"/>
    <w:rsid w:val="006A483D"/>
    <w:rsid w:val="006B5402"/>
    <w:rsid w:val="006D38A5"/>
    <w:rsid w:val="006D7064"/>
    <w:rsid w:val="007161D5"/>
    <w:rsid w:val="00716B7B"/>
    <w:rsid w:val="0076648B"/>
    <w:rsid w:val="007B58E1"/>
    <w:rsid w:val="007C2C80"/>
    <w:rsid w:val="008028F0"/>
    <w:rsid w:val="00822926"/>
    <w:rsid w:val="00847DBC"/>
    <w:rsid w:val="008A771A"/>
    <w:rsid w:val="008E12C1"/>
    <w:rsid w:val="008E6DF8"/>
    <w:rsid w:val="00937184"/>
    <w:rsid w:val="00942F6B"/>
    <w:rsid w:val="00972AF2"/>
    <w:rsid w:val="00981F4F"/>
    <w:rsid w:val="00983FC4"/>
    <w:rsid w:val="00991CE0"/>
    <w:rsid w:val="00A124F0"/>
    <w:rsid w:val="00A45888"/>
    <w:rsid w:val="00A53686"/>
    <w:rsid w:val="00A74D34"/>
    <w:rsid w:val="00A77444"/>
    <w:rsid w:val="00AD08CA"/>
    <w:rsid w:val="00B059F8"/>
    <w:rsid w:val="00B9626F"/>
    <w:rsid w:val="00BC263D"/>
    <w:rsid w:val="00C67F4E"/>
    <w:rsid w:val="00C77A43"/>
    <w:rsid w:val="00CA4AC1"/>
    <w:rsid w:val="00CD3937"/>
    <w:rsid w:val="00CD58F5"/>
    <w:rsid w:val="00D0390F"/>
    <w:rsid w:val="00D04471"/>
    <w:rsid w:val="00D40AEA"/>
    <w:rsid w:val="00D425DF"/>
    <w:rsid w:val="00D439BD"/>
    <w:rsid w:val="00D6658A"/>
    <w:rsid w:val="00DB7AB3"/>
    <w:rsid w:val="00E01525"/>
    <w:rsid w:val="00E25F6E"/>
    <w:rsid w:val="00E633F7"/>
    <w:rsid w:val="00EA67BC"/>
    <w:rsid w:val="00EC7083"/>
    <w:rsid w:val="00ED3C27"/>
    <w:rsid w:val="00ED526B"/>
    <w:rsid w:val="00EE7B14"/>
    <w:rsid w:val="00EF2C2D"/>
    <w:rsid w:val="00F430CE"/>
    <w:rsid w:val="00F7734D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41F19"/>
  <w15:docId w15:val="{3B77323A-43B2-42A8-B02E-D0411C6B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2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rsid w:val="005805DD"/>
    <w:pPr>
      <w:spacing w:before="60" w:line="288" w:lineRule="auto"/>
    </w:pPr>
    <w:rPr>
      <w:rFonts w:ascii="Univers LT Std 45 Light" w:hAnsi="Univers LT Std 45 Light"/>
      <w:szCs w:val="18"/>
    </w:rPr>
  </w:style>
  <w:style w:type="paragraph" w:customStyle="1" w:styleId="tableheadinglevel2">
    <w:name w:val="table heading level 2"/>
    <w:basedOn w:val="tabletext"/>
    <w:link w:val="tableheadinglevel2Char"/>
    <w:rsid w:val="005805DD"/>
    <w:rPr>
      <w:b/>
    </w:rPr>
  </w:style>
  <w:style w:type="paragraph" w:styleId="Header">
    <w:name w:val="header"/>
    <w:basedOn w:val="Normal"/>
    <w:link w:val="HeaderChar"/>
    <w:unhideWhenUsed/>
    <w:rsid w:val="005805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5DD"/>
    <w:rPr>
      <w:rFonts w:ascii="Arial" w:eastAsia="Times New Roman" w:hAnsi="Arial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0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5DD"/>
    <w:rPr>
      <w:rFonts w:ascii="Arial" w:eastAsia="Times New Roman" w:hAnsi="Arial" w:cs="Times New Roman"/>
      <w:sz w:val="18"/>
      <w:szCs w:val="20"/>
      <w:lang w:val="en-US"/>
    </w:rPr>
  </w:style>
  <w:style w:type="table" w:styleId="TableGrid">
    <w:name w:val="Table Grid"/>
    <w:basedOn w:val="TableNormal"/>
    <w:rsid w:val="0058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letextChar">
    <w:name w:val="table text Char"/>
    <w:basedOn w:val="DefaultParagraphFont"/>
    <w:link w:val="tabletext"/>
    <w:rsid w:val="00E01525"/>
    <w:rPr>
      <w:rFonts w:ascii="Univers LT Std 45 Light" w:eastAsia="Times New Roman" w:hAnsi="Univers LT Std 45 Light" w:cs="Times New Roman"/>
      <w:sz w:val="18"/>
      <w:szCs w:val="18"/>
      <w:lang w:val="en-US"/>
    </w:rPr>
  </w:style>
  <w:style w:type="character" w:customStyle="1" w:styleId="tableheadinglevel2Char">
    <w:name w:val="table heading level 2 Char"/>
    <w:basedOn w:val="tabletextChar"/>
    <w:link w:val="tableheadinglevel2"/>
    <w:rsid w:val="00E01525"/>
    <w:rPr>
      <w:rFonts w:ascii="Univers LT Std 45 Light" w:eastAsia="Times New Roman" w:hAnsi="Univers LT Std 45 Light" w:cs="Times New Roman"/>
      <w:b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028F0"/>
    <w:rPr>
      <w:strike w:val="0"/>
      <w:dstrike w:val="0"/>
      <w:color w:val="058095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028F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4172"/>
    <w:pPr>
      <w:widowControl/>
      <w:autoSpaceDE/>
      <w:autoSpaceDN/>
      <w:adjustRightInd/>
      <w:ind w:left="720"/>
      <w:contextualSpacing/>
    </w:pPr>
    <w:rPr>
      <w:sz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E12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E12C1"/>
    <w:pPr>
      <w:spacing w:after="100"/>
      <w:ind w:left="18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8E12C1"/>
    <w:pPr>
      <w:ind w:left="180" w:hanging="180"/>
    </w:pPr>
    <w:rPr>
      <w:rFonts w:asciiTheme="minorHAnsi" w:hAnsiTheme="minorHAnsi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4B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4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rsid w:val="0064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64735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kin.edu.au/life-at-deakin/health-safety-wellbeing/occupational-health-and-safety/ohs-manual/ergonomics-and-manual-handling" TargetMode="External"/><Relationship Id="rId13" Type="http://schemas.openxmlformats.org/officeDocument/2006/relationships/hyperlink" Target="http://www.deakin.edu.au/life-at-deakin/health-safety-wellbeing/occupational-health-and-safety/health-and-wellbeing/work-related-stress" TargetMode="External"/><Relationship Id="rId18" Type="http://schemas.openxmlformats.org/officeDocument/2006/relationships/hyperlink" Target="https://www.deakin.edu.au/facilities-services/services/work-request/raise-work-request.php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eakin.edu.au/students/health-and-wellbeing/occupational-health-and-safety/health-and-wellbeing/ohs-manual/plant-equip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heguide.deakin.edu.au/TheGuide/TheGuide2011.nsf/191d0d51322b3a04ca2576be00064063/a0429cf95f233eabca257c67001fce1c?OpenDocument" TargetMode="External"/><Relationship Id="rId17" Type="http://schemas.openxmlformats.org/officeDocument/2006/relationships/hyperlink" Target="http://www.deakin.edu.au/__data/assets/pdf_file/0005/228605/electrical-test-std.pdf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theguide.deakin.edu.au/TheGuide/TheGuide2011.nsf/Web?OpenFrameSet&amp;Doc=9a63d9aa2c34ed32ca2576c8000531d6?OpenDocument" TargetMode="External"/><Relationship Id="rId20" Type="http://schemas.openxmlformats.org/officeDocument/2006/relationships/hyperlink" Target="http://www.deakin.edu.au/__data/assets/pdf_file/0018/303264/OHS_PurchasingStandar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akin.edu.au/life-at-deakin/health-safety-wellbeing/occupational-health-and-safety/employee-assistance-program" TargetMode="External"/><Relationship Id="rId24" Type="http://schemas.openxmlformats.org/officeDocument/2006/relationships/hyperlink" Target="http://www.deakin.edu.au/students/health-and-wellbeing/occupational-health-and-safety/health-and-wellbeing/ohs-manual/work-location-safe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akin.edu.au/life-at-deakin/health-safety-wellbeing/occupational-health-and-safety/health-and-wellbeing" TargetMode="External"/><Relationship Id="rId23" Type="http://schemas.openxmlformats.org/officeDocument/2006/relationships/hyperlink" Target="http://www.deakin.edu.au/__data/assets/pdf_file/0018/303264/OHS_PurchasingStandard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eakin.edu.au/life-at-deakin/health-safety-wellbeing/occupational-health-and-safety/ohs-manual/ergonomics-and-manual-handling" TargetMode="External"/><Relationship Id="rId19" Type="http://schemas.openxmlformats.org/officeDocument/2006/relationships/hyperlink" Target="http://www.deakin.edu.au/life-at-deakin/health-safety-wellbeing/occupational-health-and-safety/ohs-manual/ergonomics-and-manual-handl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akin.edu.au/__data/assets/pdf_file/0018/303264/OHS_PurchasingStandard.pdf" TargetMode="External"/><Relationship Id="rId14" Type="http://schemas.openxmlformats.org/officeDocument/2006/relationships/hyperlink" Target="http://www.deakin.edu.au/life-at-deakin/health-safety-wellbeing/occupational-health-and-safety/health-and-wellbeing" TargetMode="External"/><Relationship Id="rId22" Type="http://schemas.openxmlformats.org/officeDocument/2006/relationships/hyperlink" Target="http://www.deakin.edu.au/__data/assets/pdf_file/0018/303264/OHS_PurchasingStandard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13C5-0596-435C-A656-34C6F11D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18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O'Donoghue</dc:creator>
  <cp:keywords/>
  <dc:description/>
  <cp:lastModifiedBy>Michael O'Donoghue</cp:lastModifiedBy>
  <cp:revision>19</cp:revision>
  <cp:lastPrinted>2018-10-23T04:07:00Z</cp:lastPrinted>
  <dcterms:created xsi:type="dcterms:W3CDTF">2015-11-01T22:57:00Z</dcterms:created>
  <dcterms:modified xsi:type="dcterms:W3CDTF">2018-10-23T06:28:00Z</dcterms:modified>
</cp:coreProperties>
</file>