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D5A5922" w14:textId="77777777" w:rsidR="00BC5CDF" w:rsidRDefault="00BC5CDF" w:rsidP="00BC5CDF">
      <w:pPr>
        <w:kinsoku w:val="0"/>
        <w:overflowPunct w:val="0"/>
        <w:spacing w:before="16" w:line="280" w:lineRule="exact"/>
        <w:rPr>
          <w:sz w:val="28"/>
          <w:szCs w:val="28"/>
        </w:rPr>
      </w:pPr>
      <w:bookmarkStart w:id="0" w:name="_GoBack"/>
      <w:bookmarkEnd w:id="0"/>
    </w:p>
    <w:p w14:paraId="7E1A386D" w14:textId="77777777" w:rsidR="00BC5CDF" w:rsidRDefault="00BC5CDF" w:rsidP="00BC5CDF"/>
    <w:p w14:paraId="4EF3ADF3" w14:textId="77777777" w:rsidR="00BC5CDF" w:rsidRDefault="00BC5CDF" w:rsidP="00BC5CDF"/>
    <w:p w14:paraId="756522F5" w14:textId="77777777" w:rsidR="00BC5CDF" w:rsidRDefault="00BC5CDF" w:rsidP="00BC5CDF">
      <w:pPr>
        <w:kinsoku w:val="0"/>
        <w:overflowPunct w:val="0"/>
        <w:spacing w:before="19" w:line="60" w:lineRule="exact"/>
        <w:rPr>
          <w:sz w:val="6"/>
          <w:szCs w:val="6"/>
        </w:rPr>
      </w:pPr>
    </w:p>
    <w:p w14:paraId="43FB0F7C" w14:textId="77777777" w:rsidR="00BC5CDF" w:rsidRDefault="00BC5CDF" w:rsidP="00BC5CDF">
      <w:pPr>
        <w:tabs>
          <w:tab w:val="left" w:pos="6810"/>
          <w:tab w:val="left" w:pos="7980"/>
        </w:tabs>
      </w:pPr>
    </w:p>
    <w:p w14:paraId="118DD2E7" w14:textId="77777777" w:rsidR="00BC5CDF" w:rsidRPr="00FC7047" w:rsidRDefault="00BC5CDF" w:rsidP="00BC5CDF">
      <w:pPr>
        <w:tabs>
          <w:tab w:val="left" w:pos="6810"/>
          <w:tab w:val="left" w:pos="7980"/>
        </w:tabs>
        <w:rPr>
          <w:rFonts w:ascii="Calibri" w:hAnsi="Calibri" w:cs="Arial"/>
          <w:b/>
        </w:rPr>
      </w:pPr>
      <w:r w:rsidRPr="00FC7047">
        <w:rPr>
          <w:rFonts w:ascii="Calibri" w:hAnsi="Calibri"/>
          <w:b/>
        </w:rPr>
        <w:t>A</w:t>
      </w:r>
      <w:r w:rsidRPr="00FC7047">
        <w:rPr>
          <w:rFonts w:ascii="Calibri" w:hAnsi="Calibri" w:cs="Arial"/>
          <w:b/>
          <w:bCs/>
          <w:spacing w:val="-2"/>
        </w:rPr>
        <w:t>PPENDIX:</w:t>
      </w:r>
      <w:r w:rsidRPr="00FC7047">
        <w:rPr>
          <w:rFonts w:ascii="Calibri" w:hAnsi="Calibri" w:cs="Arial"/>
          <w:b/>
          <w:bCs/>
          <w:spacing w:val="2"/>
        </w:rPr>
        <w:t xml:space="preserve"> </w:t>
      </w:r>
      <w:r w:rsidRPr="00FC7047">
        <w:rPr>
          <w:rFonts w:ascii="Calibri" w:hAnsi="Calibri" w:cs="Arial"/>
          <w:b/>
          <w:bCs/>
          <w:spacing w:val="-1"/>
        </w:rPr>
        <w:t>CORE</w:t>
      </w:r>
      <w:r w:rsidRPr="00FC7047">
        <w:rPr>
          <w:rFonts w:ascii="Calibri" w:hAnsi="Calibri" w:cs="Arial"/>
          <w:b/>
          <w:bCs/>
          <w:spacing w:val="1"/>
        </w:rPr>
        <w:t xml:space="preserve"> </w:t>
      </w:r>
      <w:r w:rsidRPr="00FC7047">
        <w:rPr>
          <w:rFonts w:ascii="Calibri" w:hAnsi="Calibri" w:cs="Arial"/>
          <w:b/>
          <w:bCs/>
          <w:spacing w:val="-3"/>
        </w:rPr>
        <w:t xml:space="preserve">CLINICAL </w:t>
      </w:r>
      <w:r w:rsidRPr="00FC7047">
        <w:rPr>
          <w:rFonts w:ascii="Calibri" w:hAnsi="Calibri" w:cs="Arial"/>
          <w:b/>
          <w:bCs/>
          <w:spacing w:val="-1"/>
        </w:rPr>
        <w:t>COMPETENCIES</w:t>
      </w:r>
      <w:r>
        <w:rPr>
          <w:rStyle w:val="EndnoteReference"/>
          <w:rFonts w:ascii="Calibri" w:hAnsi="Calibri" w:cs="Arial"/>
          <w:b/>
          <w:bCs/>
          <w:spacing w:val="-1"/>
        </w:rPr>
        <w:endnoteReference w:id="1"/>
      </w:r>
    </w:p>
    <w:p w14:paraId="08E0AD01" w14:textId="77777777" w:rsidR="00BC5CDF" w:rsidRDefault="00BC5CDF" w:rsidP="00BC5CDF">
      <w:pPr>
        <w:kinsoku w:val="0"/>
        <w:overflowPunct w:val="0"/>
        <w:spacing w:before="2" w:line="280" w:lineRule="exact"/>
        <w:rPr>
          <w:sz w:val="28"/>
          <w:szCs w:val="28"/>
        </w:rPr>
      </w:pPr>
    </w:p>
    <w:tbl>
      <w:tblPr>
        <w:tblW w:w="0" w:type="auto"/>
        <w:tblInd w:w="10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737"/>
      </w:tblGrid>
      <w:tr w:rsidR="00BC5CDF" w:rsidRPr="00FC7047" w14:paraId="44E6547B" w14:textId="77777777" w:rsidTr="00B02083">
        <w:trPr>
          <w:trHeight w:hRule="exact" w:val="353"/>
        </w:trPr>
        <w:tc>
          <w:tcPr>
            <w:tcW w:w="9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BDBDB"/>
          </w:tcPr>
          <w:p w14:paraId="2E59C4F9" w14:textId="77777777" w:rsidR="00BC5CDF" w:rsidRPr="00FC7047" w:rsidRDefault="00BC5CDF" w:rsidP="00B02083">
            <w:pPr>
              <w:pStyle w:val="TableParagraph"/>
              <w:kinsoku w:val="0"/>
              <w:overflowPunct w:val="0"/>
              <w:spacing w:line="245" w:lineRule="exact"/>
              <w:ind w:left="102"/>
              <w:rPr>
                <w:rFonts w:ascii="Calibri" w:hAnsi="Calibri"/>
              </w:rPr>
            </w:pPr>
            <w:r w:rsidRPr="00FC7047">
              <w:rPr>
                <w:rFonts w:ascii="Calibri" w:hAnsi="Calibri" w:cs="Arial"/>
                <w:b/>
                <w:bCs/>
                <w:spacing w:val="-2"/>
                <w:sz w:val="22"/>
                <w:szCs w:val="22"/>
              </w:rPr>
              <w:t>Professional</w:t>
            </w:r>
            <w:r w:rsidRPr="00FC7047">
              <w:rPr>
                <w:rFonts w:ascii="Calibri" w:hAnsi="Calibri" w:cs="Arial"/>
                <w:b/>
                <w:bCs/>
                <w:spacing w:val="2"/>
                <w:sz w:val="22"/>
                <w:szCs w:val="22"/>
              </w:rPr>
              <w:t xml:space="preserve"> </w:t>
            </w:r>
            <w:r>
              <w:rPr>
                <w:rFonts w:ascii="Calibri" w:hAnsi="Calibri" w:cs="Arial"/>
                <w:b/>
                <w:bCs/>
                <w:spacing w:val="2"/>
                <w:sz w:val="22"/>
                <w:szCs w:val="22"/>
              </w:rPr>
              <w:t>Responsibilities</w:t>
            </w:r>
            <w:r w:rsidRPr="00FC7047">
              <w:rPr>
                <w:rFonts w:ascii="Calibri" w:hAnsi="Calibri" w:cs="Arial"/>
                <w:b/>
                <w:bCs/>
                <w:spacing w:val="-2"/>
                <w:sz w:val="22"/>
                <w:szCs w:val="22"/>
              </w:rPr>
              <w:t>:</w:t>
            </w:r>
          </w:p>
        </w:tc>
      </w:tr>
      <w:tr w:rsidR="00BC5CDF" w:rsidRPr="00FC7047" w14:paraId="6AFE82DE" w14:textId="77777777" w:rsidTr="00B02083">
        <w:trPr>
          <w:trHeight w:hRule="exact" w:val="353"/>
        </w:trPr>
        <w:tc>
          <w:tcPr>
            <w:tcW w:w="9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343CC39" w14:textId="77777777" w:rsidR="00BC5CDF" w:rsidRPr="00FC7047" w:rsidRDefault="00BC5CDF" w:rsidP="00B02083">
            <w:pPr>
              <w:pStyle w:val="TableParagraph"/>
              <w:kinsoku w:val="0"/>
              <w:overflowPunct w:val="0"/>
              <w:spacing w:line="247" w:lineRule="exact"/>
              <w:ind w:left="416"/>
              <w:rPr>
                <w:rFonts w:ascii="Calibri" w:hAnsi="Calibri"/>
              </w:rPr>
            </w:pPr>
            <w:r>
              <w:rPr>
                <w:rFonts w:ascii="Calibri" w:hAnsi="Calibri" w:cs="Arial"/>
                <w:spacing w:val="-2"/>
                <w:sz w:val="22"/>
                <w:szCs w:val="22"/>
              </w:rPr>
              <w:t xml:space="preserve">Practices in accordance with the standards of </w:t>
            </w:r>
            <w:r w:rsidRPr="00FC7047">
              <w:rPr>
                <w:rFonts w:ascii="Calibri" w:hAnsi="Calibri" w:cs="Arial"/>
                <w:spacing w:val="-2"/>
                <w:sz w:val="22"/>
                <w:szCs w:val="22"/>
              </w:rPr>
              <w:t>ethical</w:t>
            </w:r>
            <w:r>
              <w:rPr>
                <w:rFonts w:ascii="Calibri" w:hAnsi="Calibri" w:cs="Arial"/>
                <w:spacing w:val="-2"/>
                <w:sz w:val="22"/>
                <w:szCs w:val="22"/>
              </w:rPr>
              <w:t xml:space="preserve"> behaviour of the profession</w:t>
            </w:r>
          </w:p>
        </w:tc>
      </w:tr>
      <w:tr w:rsidR="00BC5CDF" w:rsidRPr="00FC7047" w14:paraId="3B89A97B" w14:textId="77777777" w:rsidTr="00B02083">
        <w:trPr>
          <w:trHeight w:hRule="exact" w:val="350"/>
        </w:trPr>
        <w:tc>
          <w:tcPr>
            <w:tcW w:w="9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0EF6886" w14:textId="77777777" w:rsidR="00BC5CDF" w:rsidRPr="00FC7047" w:rsidRDefault="00BC5CDF" w:rsidP="00B02083">
            <w:pPr>
              <w:pStyle w:val="TableParagraph"/>
              <w:kinsoku w:val="0"/>
              <w:overflowPunct w:val="0"/>
              <w:spacing w:line="247" w:lineRule="exact"/>
              <w:ind w:left="416"/>
              <w:rPr>
                <w:rFonts w:ascii="Calibri" w:hAnsi="Calibri"/>
              </w:rPr>
            </w:pPr>
            <w:r>
              <w:rPr>
                <w:rFonts w:ascii="Calibri" w:hAnsi="Calibri" w:cs="Arial"/>
                <w:spacing w:val="-2"/>
                <w:sz w:val="22"/>
                <w:szCs w:val="22"/>
              </w:rPr>
              <w:t>Communicates appropriate advice and information</w:t>
            </w:r>
          </w:p>
        </w:tc>
      </w:tr>
      <w:tr w:rsidR="00BC5CDF" w:rsidRPr="00FC7047" w14:paraId="13141354" w14:textId="77777777" w:rsidTr="00B02083">
        <w:trPr>
          <w:trHeight w:hRule="exact" w:val="353"/>
        </w:trPr>
        <w:tc>
          <w:tcPr>
            <w:tcW w:w="9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BDBDB"/>
          </w:tcPr>
          <w:p w14:paraId="2B37B47E" w14:textId="77777777" w:rsidR="00BC5CDF" w:rsidRPr="00FC7047" w:rsidRDefault="00BC5CDF" w:rsidP="00B02083">
            <w:pPr>
              <w:pStyle w:val="TableParagraph"/>
              <w:kinsoku w:val="0"/>
              <w:overflowPunct w:val="0"/>
              <w:spacing w:line="242" w:lineRule="exact"/>
              <w:ind w:left="102"/>
              <w:rPr>
                <w:rFonts w:ascii="Calibri" w:hAnsi="Calibri"/>
              </w:rPr>
            </w:pPr>
            <w:r w:rsidRPr="00FC7047">
              <w:rPr>
                <w:rFonts w:ascii="Calibri" w:hAnsi="Calibri" w:cs="Arial"/>
                <w:b/>
                <w:bCs/>
                <w:spacing w:val="-2"/>
                <w:sz w:val="22"/>
                <w:szCs w:val="22"/>
              </w:rPr>
              <w:t xml:space="preserve">Communication </w:t>
            </w:r>
            <w:r>
              <w:rPr>
                <w:rFonts w:ascii="Calibri" w:hAnsi="Calibri" w:cs="Arial"/>
                <w:b/>
                <w:bCs/>
                <w:spacing w:val="-2"/>
                <w:sz w:val="22"/>
                <w:szCs w:val="22"/>
              </w:rPr>
              <w:t>and Patient History</w:t>
            </w:r>
            <w:r w:rsidRPr="00FC7047">
              <w:rPr>
                <w:rFonts w:ascii="Calibri" w:hAnsi="Calibri" w:cs="Arial"/>
                <w:b/>
                <w:bCs/>
                <w:spacing w:val="-3"/>
                <w:sz w:val="22"/>
                <w:szCs w:val="22"/>
              </w:rPr>
              <w:t>:</w:t>
            </w:r>
          </w:p>
        </w:tc>
      </w:tr>
      <w:tr w:rsidR="00BC5CDF" w:rsidRPr="00FC7047" w14:paraId="2DFF7213" w14:textId="77777777" w:rsidTr="00B02083">
        <w:trPr>
          <w:trHeight w:hRule="exact" w:val="350"/>
        </w:trPr>
        <w:tc>
          <w:tcPr>
            <w:tcW w:w="9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43630EC" w14:textId="77777777" w:rsidR="00BC5CDF" w:rsidRPr="00FC7047" w:rsidRDefault="00BC5CDF" w:rsidP="00B02083">
            <w:pPr>
              <w:pStyle w:val="TableParagraph"/>
              <w:kinsoku w:val="0"/>
              <w:overflowPunct w:val="0"/>
              <w:spacing w:line="247" w:lineRule="exact"/>
              <w:ind w:left="416"/>
              <w:rPr>
                <w:rFonts w:ascii="Calibri" w:hAnsi="Calibri"/>
              </w:rPr>
            </w:pPr>
            <w:r>
              <w:rPr>
                <w:rFonts w:ascii="Calibri" w:hAnsi="Calibri" w:cs="Arial"/>
                <w:sz w:val="22"/>
                <w:szCs w:val="22"/>
              </w:rPr>
              <w:t xml:space="preserve">Obtains a case history and elicits the required information for diagnosis and management </w:t>
            </w:r>
          </w:p>
        </w:tc>
      </w:tr>
      <w:tr w:rsidR="00BC5CDF" w:rsidRPr="00FC7047" w14:paraId="0790505D" w14:textId="77777777" w:rsidTr="00B02083">
        <w:trPr>
          <w:trHeight w:hRule="exact" w:val="353"/>
        </w:trPr>
        <w:tc>
          <w:tcPr>
            <w:tcW w:w="9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C8206A" w14:textId="77777777" w:rsidR="00BC5CDF" w:rsidRPr="00FC7047" w:rsidRDefault="00BC5CDF" w:rsidP="00B02083">
            <w:pPr>
              <w:pStyle w:val="TableParagraph"/>
              <w:kinsoku w:val="0"/>
              <w:overflowPunct w:val="0"/>
              <w:spacing w:line="247" w:lineRule="exact"/>
              <w:ind w:left="416"/>
              <w:rPr>
                <w:rFonts w:ascii="Calibri" w:hAnsi="Calibri"/>
              </w:rPr>
            </w:pPr>
            <w:r>
              <w:rPr>
                <w:rFonts w:ascii="Calibri" w:hAnsi="Calibri" w:cs="Arial"/>
                <w:spacing w:val="-2"/>
                <w:sz w:val="22"/>
                <w:szCs w:val="22"/>
              </w:rPr>
              <w:t>Obtains informed patient consent</w:t>
            </w:r>
          </w:p>
        </w:tc>
      </w:tr>
      <w:tr w:rsidR="00BC5CDF" w:rsidRPr="00FC7047" w14:paraId="11BF9540" w14:textId="77777777" w:rsidTr="00B02083">
        <w:trPr>
          <w:trHeight w:hRule="exact" w:val="350"/>
        </w:trPr>
        <w:tc>
          <w:tcPr>
            <w:tcW w:w="9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BDBDB"/>
          </w:tcPr>
          <w:p w14:paraId="4667A8B2" w14:textId="77777777" w:rsidR="00BC5CDF" w:rsidRPr="00FC7047" w:rsidRDefault="00BC5CDF" w:rsidP="00B02083">
            <w:pPr>
              <w:pStyle w:val="TableParagraph"/>
              <w:kinsoku w:val="0"/>
              <w:overflowPunct w:val="0"/>
              <w:spacing w:line="242" w:lineRule="exact"/>
              <w:rPr>
                <w:rFonts w:ascii="Calibri" w:hAnsi="Calibri"/>
              </w:rPr>
            </w:pPr>
            <w:r>
              <w:rPr>
                <w:rFonts w:ascii="Calibri" w:hAnsi="Calibri" w:cs="Arial"/>
                <w:b/>
                <w:bCs/>
                <w:spacing w:val="-3"/>
                <w:sz w:val="22"/>
                <w:szCs w:val="22"/>
              </w:rPr>
              <w:t xml:space="preserve"> Patient Examination</w:t>
            </w:r>
            <w:r w:rsidRPr="00FC7047">
              <w:rPr>
                <w:rFonts w:ascii="Calibri" w:hAnsi="Calibri" w:cs="Arial"/>
                <w:b/>
                <w:bCs/>
                <w:spacing w:val="-3"/>
                <w:sz w:val="22"/>
                <w:szCs w:val="22"/>
              </w:rPr>
              <w:t>:</w:t>
            </w:r>
          </w:p>
        </w:tc>
      </w:tr>
      <w:tr w:rsidR="00BC5CDF" w:rsidRPr="00FC7047" w14:paraId="4D70E751" w14:textId="77777777" w:rsidTr="00B02083">
        <w:trPr>
          <w:trHeight w:hRule="exact" w:val="353"/>
        </w:trPr>
        <w:tc>
          <w:tcPr>
            <w:tcW w:w="9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DCD70E4" w14:textId="77777777" w:rsidR="00BC5CDF" w:rsidRPr="00FC7047" w:rsidRDefault="00BC5CDF" w:rsidP="00B02083">
            <w:pPr>
              <w:pStyle w:val="TableParagraph"/>
              <w:kinsoku w:val="0"/>
              <w:overflowPunct w:val="0"/>
              <w:spacing w:line="247" w:lineRule="exact"/>
              <w:ind w:left="416"/>
              <w:rPr>
                <w:rFonts w:ascii="Calibri" w:hAnsi="Calibri"/>
              </w:rPr>
            </w:pPr>
            <w:r>
              <w:rPr>
                <w:rFonts w:ascii="Calibri" w:hAnsi="Calibri" w:cs="Arial"/>
                <w:spacing w:val="-2"/>
                <w:sz w:val="22"/>
                <w:szCs w:val="22"/>
              </w:rPr>
              <w:t>Formulates and implements an examination plan</w:t>
            </w:r>
          </w:p>
        </w:tc>
      </w:tr>
      <w:tr w:rsidR="00BC5CDF" w:rsidRPr="00FC7047" w14:paraId="2D3C2419" w14:textId="77777777" w:rsidTr="00B02083">
        <w:trPr>
          <w:trHeight w:hRule="exact" w:val="353"/>
        </w:trPr>
        <w:tc>
          <w:tcPr>
            <w:tcW w:w="9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F66FE71" w14:textId="77777777" w:rsidR="00BC5CDF" w:rsidRPr="00FC7047" w:rsidRDefault="00BC5CDF" w:rsidP="00B02083">
            <w:pPr>
              <w:pStyle w:val="TableParagraph"/>
              <w:kinsoku w:val="0"/>
              <w:overflowPunct w:val="0"/>
              <w:spacing w:line="247" w:lineRule="exact"/>
              <w:ind w:left="416"/>
              <w:rPr>
                <w:rFonts w:ascii="Calibri" w:hAnsi="Calibri"/>
              </w:rPr>
            </w:pPr>
            <w:r>
              <w:rPr>
                <w:rFonts w:ascii="Calibri" w:hAnsi="Calibri" w:cs="Arial"/>
                <w:spacing w:val="-2"/>
                <w:sz w:val="22"/>
                <w:szCs w:val="22"/>
              </w:rPr>
              <w:t>Assesses the ocular adnexa and eye</w:t>
            </w:r>
          </w:p>
        </w:tc>
      </w:tr>
      <w:tr w:rsidR="00BC5CDF" w:rsidRPr="00FC7047" w14:paraId="28F360B1" w14:textId="77777777" w:rsidTr="00B02083">
        <w:trPr>
          <w:trHeight w:hRule="exact" w:val="350"/>
        </w:trPr>
        <w:tc>
          <w:tcPr>
            <w:tcW w:w="9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7418E0C" w14:textId="77777777" w:rsidR="00BC5CDF" w:rsidRPr="00FC7047" w:rsidRDefault="00BC5CDF" w:rsidP="00B02083">
            <w:pPr>
              <w:pStyle w:val="TableParagraph"/>
              <w:kinsoku w:val="0"/>
              <w:overflowPunct w:val="0"/>
              <w:spacing w:line="247" w:lineRule="exact"/>
              <w:ind w:left="416"/>
              <w:rPr>
                <w:rFonts w:ascii="Calibri" w:hAnsi="Calibri"/>
              </w:rPr>
            </w:pPr>
            <w:r>
              <w:rPr>
                <w:rFonts w:ascii="Calibri" w:hAnsi="Calibri" w:cs="Arial"/>
                <w:spacing w:val="-2"/>
                <w:sz w:val="22"/>
                <w:szCs w:val="22"/>
              </w:rPr>
              <w:t>Assesses visual function, visual fields, colour vision and pupil function</w:t>
            </w:r>
          </w:p>
        </w:tc>
      </w:tr>
      <w:tr w:rsidR="00BC5CDF" w:rsidRPr="00FC7047" w14:paraId="4146A869" w14:textId="77777777" w:rsidTr="00B02083">
        <w:trPr>
          <w:trHeight w:hRule="exact" w:val="353"/>
        </w:trPr>
        <w:tc>
          <w:tcPr>
            <w:tcW w:w="9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BD1235F" w14:textId="77777777" w:rsidR="00BC5CDF" w:rsidRPr="00FC7047" w:rsidRDefault="00BC5CDF" w:rsidP="00B02083">
            <w:pPr>
              <w:pStyle w:val="TableParagraph"/>
              <w:kinsoku w:val="0"/>
              <w:overflowPunct w:val="0"/>
              <w:spacing w:line="247" w:lineRule="exact"/>
              <w:ind w:left="416"/>
              <w:rPr>
                <w:rFonts w:ascii="Calibri" w:hAnsi="Calibri"/>
              </w:rPr>
            </w:pPr>
            <w:r w:rsidRPr="00FC7047">
              <w:rPr>
                <w:rFonts w:ascii="Calibri" w:hAnsi="Calibri" w:cs="Arial"/>
                <w:spacing w:val="-2"/>
                <w:sz w:val="22"/>
                <w:szCs w:val="22"/>
              </w:rPr>
              <w:t>Assess</w:t>
            </w:r>
            <w:r>
              <w:rPr>
                <w:rFonts w:ascii="Calibri" w:hAnsi="Calibri" w:cs="Arial"/>
                <w:spacing w:val="-2"/>
                <w:sz w:val="22"/>
                <w:szCs w:val="22"/>
              </w:rPr>
              <w:t>es refractive status</w:t>
            </w:r>
          </w:p>
        </w:tc>
      </w:tr>
      <w:tr w:rsidR="00BC5CDF" w:rsidRPr="00FC7047" w14:paraId="76934E70" w14:textId="77777777" w:rsidTr="00B02083">
        <w:trPr>
          <w:trHeight w:hRule="exact" w:val="353"/>
        </w:trPr>
        <w:tc>
          <w:tcPr>
            <w:tcW w:w="9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EB7A720" w14:textId="77777777" w:rsidR="00BC5CDF" w:rsidRPr="00FC7047" w:rsidRDefault="00BC5CDF" w:rsidP="00B02083">
            <w:pPr>
              <w:pStyle w:val="TableParagraph"/>
              <w:kinsoku w:val="0"/>
              <w:overflowPunct w:val="0"/>
              <w:spacing w:line="247" w:lineRule="exact"/>
              <w:ind w:left="416"/>
              <w:rPr>
                <w:rFonts w:ascii="Calibri" w:hAnsi="Calibri"/>
              </w:rPr>
            </w:pPr>
            <w:r>
              <w:rPr>
                <w:rFonts w:ascii="Calibri" w:hAnsi="Calibri" w:cs="Arial"/>
                <w:spacing w:val="-2"/>
                <w:sz w:val="22"/>
                <w:szCs w:val="22"/>
              </w:rPr>
              <w:t>Assesses oculomotor and binocular function</w:t>
            </w:r>
          </w:p>
        </w:tc>
      </w:tr>
      <w:tr w:rsidR="00BC5CDF" w:rsidRPr="00FC7047" w14:paraId="6C426A55" w14:textId="77777777" w:rsidTr="00B02083">
        <w:trPr>
          <w:trHeight w:hRule="exact" w:val="353"/>
        </w:trPr>
        <w:tc>
          <w:tcPr>
            <w:tcW w:w="9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C351A66" w14:textId="77777777" w:rsidR="00BC5CDF" w:rsidRPr="00FC7047" w:rsidRDefault="00BC5CDF" w:rsidP="00B02083">
            <w:pPr>
              <w:pStyle w:val="TableParagraph"/>
              <w:kinsoku w:val="0"/>
              <w:overflowPunct w:val="0"/>
              <w:spacing w:line="247" w:lineRule="exact"/>
              <w:ind w:left="416"/>
              <w:rPr>
                <w:rFonts w:ascii="Calibri" w:hAnsi="Calibri"/>
              </w:rPr>
            </w:pPr>
            <w:r>
              <w:rPr>
                <w:rFonts w:ascii="Calibri" w:hAnsi="Calibri" w:cs="Arial"/>
                <w:spacing w:val="-3"/>
                <w:sz w:val="22"/>
                <w:szCs w:val="22"/>
              </w:rPr>
              <w:t>Assesses signs and symptoms of significance to patient’s systemic health</w:t>
            </w:r>
          </w:p>
        </w:tc>
      </w:tr>
      <w:tr w:rsidR="00BC5CDF" w:rsidRPr="00FC7047" w14:paraId="61A893ED" w14:textId="77777777" w:rsidTr="00B02083">
        <w:trPr>
          <w:trHeight w:hRule="exact" w:val="350"/>
        </w:trPr>
        <w:tc>
          <w:tcPr>
            <w:tcW w:w="9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BDBDB"/>
          </w:tcPr>
          <w:p w14:paraId="4AF63052" w14:textId="77777777" w:rsidR="00BC5CDF" w:rsidRPr="00FC7047" w:rsidRDefault="00BC5CDF" w:rsidP="00B02083">
            <w:pPr>
              <w:pStyle w:val="TableParagraph"/>
              <w:kinsoku w:val="0"/>
              <w:overflowPunct w:val="0"/>
              <w:spacing w:line="242" w:lineRule="exact"/>
              <w:ind w:left="102"/>
              <w:rPr>
                <w:rFonts w:ascii="Calibri" w:hAnsi="Calibri"/>
              </w:rPr>
            </w:pPr>
            <w:r>
              <w:rPr>
                <w:rFonts w:ascii="Calibri" w:hAnsi="Calibri" w:cs="Arial"/>
                <w:b/>
                <w:bCs/>
                <w:spacing w:val="-2"/>
                <w:sz w:val="22"/>
                <w:szCs w:val="22"/>
              </w:rPr>
              <w:t>Diagnosis and Management</w:t>
            </w:r>
            <w:r w:rsidRPr="00FC7047">
              <w:rPr>
                <w:rFonts w:ascii="Calibri" w:hAnsi="Calibri" w:cs="Arial"/>
                <w:b/>
                <w:bCs/>
                <w:spacing w:val="-3"/>
                <w:sz w:val="22"/>
                <w:szCs w:val="22"/>
              </w:rPr>
              <w:t>:</w:t>
            </w:r>
          </w:p>
        </w:tc>
      </w:tr>
      <w:tr w:rsidR="00BC5CDF" w:rsidRPr="00FC7047" w14:paraId="7B66FAD8" w14:textId="77777777" w:rsidTr="00B02083">
        <w:trPr>
          <w:trHeight w:hRule="exact" w:val="353"/>
        </w:trPr>
        <w:tc>
          <w:tcPr>
            <w:tcW w:w="9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B3FD8A5" w14:textId="77777777" w:rsidR="00BC5CDF" w:rsidRPr="00FC7047" w:rsidRDefault="00BC5CDF" w:rsidP="00B02083">
            <w:pPr>
              <w:pStyle w:val="TableParagraph"/>
              <w:kinsoku w:val="0"/>
              <w:overflowPunct w:val="0"/>
              <w:spacing w:line="247" w:lineRule="exact"/>
              <w:ind w:left="416"/>
              <w:rPr>
                <w:rFonts w:ascii="Calibri" w:hAnsi="Calibri"/>
              </w:rPr>
            </w:pPr>
            <w:r>
              <w:rPr>
                <w:rFonts w:ascii="Calibri" w:hAnsi="Calibri" w:cs="Arial"/>
                <w:spacing w:val="-2"/>
                <w:sz w:val="22"/>
                <w:szCs w:val="22"/>
              </w:rPr>
              <w:t>Establishes diagnoses</w:t>
            </w:r>
          </w:p>
        </w:tc>
      </w:tr>
      <w:tr w:rsidR="00BC5CDF" w:rsidRPr="00FC7047" w14:paraId="257DF99E" w14:textId="77777777" w:rsidTr="00B02083">
        <w:trPr>
          <w:trHeight w:hRule="exact" w:val="353"/>
        </w:trPr>
        <w:tc>
          <w:tcPr>
            <w:tcW w:w="9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8B2268E" w14:textId="77777777" w:rsidR="00BC5CDF" w:rsidRPr="00FC7047" w:rsidRDefault="00BC5CDF" w:rsidP="00B02083">
            <w:pPr>
              <w:pStyle w:val="TableParagraph"/>
              <w:kinsoku w:val="0"/>
              <w:overflowPunct w:val="0"/>
              <w:spacing w:line="247" w:lineRule="exact"/>
              <w:ind w:left="416"/>
              <w:rPr>
                <w:rFonts w:ascii="Calibri" w:hAnsi="Calibri"/>
              </w:rPr>
            </w:pPr>
            <w:r>
              <w:rPr>
                <w:rFonts w:ascii="Calibri" w:hAnsi="Calibri" w:cs="Arial"/>
                <w:spacing w:val="-2"/>
                <w:sz w:val="22"/>
                <w:szCs w:val="22"/>
              </w:rPr>
              <w:t>Designs a management plan in consultation with the patient and implements it</w:t>
            </w:r>
            <w:r w:rsidRPr="00FC7047">
              <w:rPr>
                <w:rFonts w:ascii="Calibri" w:hAnsi="Calibri" w:cs="Arial"/>
                <w:spacing w:val="-3"/>
                <w:sz w:val="22"/>
                <w:szCs w:val="22"/>
              </w:rPr>
              <w:t xml:space="preserve"> </w:t>
            </w:r>
          </w:p>
        </w:tc>
      </w:tr>
      <w:tr w:rsidR="00BC5CDF" w:rsidRPr="00FC7047" w14:paraId="18344397" w14:textId="77777777" w:rsidTr="00B02083">
        <w:trPr>
          <w:trHeight w:hRule="exact" w:val="350"/>
        </w:trPr>
        <w:tc>
          <w:tcPr>
            <w:tcW w:w="9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CDDE8AE" w14:textId="77777777" w:rsidR="00BC5CDF" w:rsidRPr="00FC7047" w:rsidRDefault="00BC5CDF" w:rsidP="00B02083">
            <w:pPr>
              <w:pStyle w:val="TableParagraph"/>
              <w:kinsoku w:val="0"/>
              <w:overflowPunct w:val="0"/>
              <w:spacing w:line="247" w:lineRule="exact"/>
              <w:ind w:left="416"/>
              <w:rPr>
                <w:rFonts w:ascii="Calibri" w:hAnsi="Calibri"/>
              </w:rPr>
            </w:pPr>
            <w:r>
              <w:rPr>
                <w:rFonts w:ascii="Calibri" w:hAnsi="Calibri" w:cs="Arial"/>
                <w:spacing w:val="-2"/>
                <w:sz w:val="22"/>
                <w:szCs w:val="22"/>
              </w:rPr>
              <w:t>Assesses suitability for spectacles and/or contact lenses and prescribes</w:t>
            </w:r>
          </w:p>
        </w:tc>
      </w:tr>
      <w:tr w:rsidR="00BC5CDF" w:rsidRPr="00FC7047" w14:paraId="490EEBBD" w14:textId="77777777" w:rsidTr="00B02083">
        <w:trPr>
          <w:trHeight w:hRule="exact" w:val="353"/>
        </w:trPr>
        <w:tc>
          <w:tcPr>
            <w:tcW w:w="9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811AC62" w14:textId="77777777" w:rsidR="00BC5CDF" w:rsidRPr="00FC7047" w:rsidRDefault="00BC5CDF" w:rsidP="00B02083">
            <w:pPr>
              <w:pStyle w:val="TableParagraph"/>
              <w:kinsoku w:val="0"/>
              <w:overflowPunct w:val="0"/>
              <w:spacing w:line="247" w:lineRule="exact"/>
              <w:ind w:left="416"/>
              <w:rPr>
                <w:rFonts w:ascii="Calibri" w:hAnsi="Calibri"/>
              </w:rPr>
            </w:pPr>
            <w:r>
              <w:rPr>
                <w:rFonts w:ascii="Calibri" w:hAnsi="Calibri" w:cs="Arial"/>
                <w:spacing w:val="-3"/>
                <w:sz w:val="22"/>
                <w:szCs w:val="22"/>
              </w:rPr>
              <w:t>Prescribes therapeutic agents to manage ocular conditions</w:t>
            </w:r>
          </w:p>
        </w:tc>
      </w:tr>
      <w:tr w:rsidR="00BC5CDF" w:rsidRPr="00FC7047" w14:paraId="4D9B5F19" w14:textId="77777777" w:rsidTr="00B02083">
        <w:trPr>
          <w:trHeight w:hRule="exact" w:val="350"/>
        </w:trPr>
        <w:tc>
          <w:tcPr>
            <w:tcW w:w="9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C769E14" w14:textId="77777777" w:rsidR="00BC5CDF" w:rsidRPr="00FC7047" w:rsidRDefault="00BC5CDF" w:rsidP="00B02083">
            <w:pPr>
              <w:pStyle w:val="TableParagraph"/>
              <w:kinsoku w:val="0"/>
              <w:overflowPunct w:val="0"/>
              <w:spacing w:line="247" w:lineRule="exact"/>
              <w:ind w:left="416"/>
              <w:rPr>
                <w:rFonts w:ascii="Calibri" w:hAnsi="Calibri"/>
              </w:rPr>
            </w:pPr>
            <w:r>
              <w:rPr>
                <w:rFonts w:ascii="Calibri" w:hAnsi="Calibri" w:cs="Arial"/>
                <w:spacing w:val="-1"/>
                <w:sz w:val="22"/>
                <w:szCs w:val="22"/>
              </w:rPr>
              <w:t>Manages patients requiring vision therapy</w:t>
            </w:r>
          </w:p>
        </w:tc>
      </w:tr>
      <w:tr w:rsidR="00BC5CDF" w:rsidRPr="00FC7047" w14:paraId="6DE7A762" w14:textId="77777777" w:rsidTr="00B02083">
        <w:trPr>
          <w:trHeight w:hRule="exact" w:val="353"/>
        </w:trPr>
        <w:tc>
          <w:tcPr>
            <w:tcW w:w="9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C9C2942" w14:textId="77777777" w:rsidR="00BC5CDF" w:rsidRPr="00FC7047" w:rsidRDefault="00BC5CDF" w:rsidP="00B02083">
            <w:pPr>
              <w:pStyle w:val="TableParagraph"/>
              <w:kinsoku w:val="0"/>
              <w:overflowPunct w:val="0"/>
              <w:spacing w:line="247" w:lineRule="exact"/>
              <w:ind w:left="416"/>
              <w:rPr>
                <w:rFonts w:ascii="Calibri" w:hAnsi="Calibri"/>
              </w:rPr>
            </w:pPr>
            <w:r>
              <w:rPr>
                <w:rFonts w:ascii="Calibri" w:hAnsi="Calibri" w:cs="Arial"/>
                <w:spacing w:val="-2"/>
                <w:sz w:val="22"/>
                <w:szCs w:val="22"/>
              </w:rPr>
              <w:t xml:space="preserve">Refers patients appropriately </w:t>
            </w:r>
          </w:p>
        </w:tc>
      </w:tr>
      <w:tr w:rsidR="00BC5CDF" w:rsidRPr="00FC7047" w14:paraId="799DEB60" w14:textId="77777777" w:rsidTr="00B02083">
        <w:trPr>
          <w:trHeight w:hRule="exact" w:val="353"/>
        </w:trPr>
        <w:tc>
          <w:tcPr>
            <w:tcW w:w="9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B0D55B5" w14:textId="77777777" w:rsidR="00BC5CDF" w:rsidRPr="00FC7047" w:rsidRDefault="00BC5CDF" w:rsidP="00B02083">
            <w:pPr>
              <w:pStyle w:val="TableParagraph"/>
              <w:kinsoku w:val="0"/>
              <w:overflowPunct w:val="0"/>
              <w:spacing w:line="247" w:lineRule="exact"/>
              <w:ind w:left="416"/>
              <w:rPr>
                <w:rFonts w:ascii="Calibri" w:hAnsi="Calibri"/>
              </w:rPr>
            </w:pPr>
            <w:r>
              <w:rPr>
                <w:rFonts w:ascii="Calibri" w:hAnsi="Calibri" w:cs="Arial"/>
                <w:spacing w:val="-2"/>
                <w:sz w:val="22"/>
                <w:szCs w:val="22"/>
              </w:rPr>
              <w:t>Provides advice on eye health and safety in the workplace</w:t>
            </w:r>
          </w:p>
        </w:tc>
      </w:tr>
      <w:tr w:rsidR="00BC5CDF" w:rsidRPr="00FC7047" w14:paraId="6A2EEDAB" w14:textId="77777777" w:rsidTr="00B02083">
        <w:trPr>
          <w:trHeight w:hRule="exact" w:val="353"/>
        </w:trPr>
        <w:tc>
          <w:tcPr>
            <w:tcW w:w="9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BDBDB"/>
          </w:tcPr>
          <w:p w14:paraId="3A5BADFF" w14:textId="77777777" w:rsidR="00BC5CDF" w:rsidRPr="00FC7047" w:rsidRDefault="00BC5CDF" w:rsidP="00B02083">
            <w:pPr>
              <w:pStyle w:val="TableParagraph"/>
              <w:kinsoku w:val="0"/>
              <w:overflowPunct w:val="0"/>
              <w:spacing w:line="242" w:lineRule="exact"/>
              <w:ind w:left="102"/>
              <w:rPr>
                <w:rFonts w:ascii="Calibri" w:hAnsi="Calibri"/>
              </w:rPr>
            </w:pPr>
            <w:r>
              <w:rPr>
                <w:rFonts w:ascii="Calibri" w:hAnsi="Calibri" w:cs="Arial"/>
                <w:b/>
                <w:bCs/>
                <w:spacing w:val="-2"/>
                <w:sz w:val="22"/>
                <w:szCs w:val="22"/>
              </w:rPr>
              <w:t>Health Information Management</w:t>
            </w:r>
            <w:r w:rsidRPr="00FC7047">
              <w:rPr>
                <w:rFonts w:ascii="Calibri" w:hAnsi="Calibri" w:cs="Arial"/>
                <w:b/>
                <w:bCs/>
                <w:spacing w:val="-3"/>
                <w:sz w:val="22"/>
                <w:szCs w:val="22"/>
              </w:rPr>
              <w:t>:</w:t>
            </w:r>
          </w:p>
        </w:tc>
      </w:tr>
      <w:tr w:rsidR="00BC5CDF" w:rsidRPr="00FC7047" w14:paraId="0A76198B" w14:textId="77777777" w:rsidTr="00B02083">
        <w:trPr>
          <w:trHeight w:hRule="exact" w:val="350"/>
        </w:trPr>
        <w:tc>
          <w:tcPr>
            <w:tcW w:w="9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560B7C0" w14:textId="77777777" w:rsidR="00BC5CDF" w:rsidRPr="00FC7047" w:rsidRDefault="00BC5CDF" w:rsidP="00B02083">
            <w:pPr>
              <w:pStyle w:val="TableParagraph"/>
              <w:kinsoku w:val="0"/>
              <w:overflowPunct w:val="0"/>
              <w:spacing w:line="247" w:lineRule="exact"/>
              <w:ind w:left="416"/>
              <w:rPr>
                <w:rFonts w:ascii="Calibri" w:hAnsi="Calibri"/>
              </w:rPr>
            </w:pPr>
            <w:r>
              <w:rPr>
                <w:rFonts w:ascii="Calibri" w:hAnsi="Calibri" w:cs="Arial"/>
                <w:spacing w:val="-2"/>
                <w:sz w:val="22"/>
                <w:szCs w:val="22"/>
              </w:rPr>
              <w:t>Records patient information accurately and stores securely</w:t>
            </w:r>
          </w:p>
        </w:tc>
      </w:tr>
      <w:tr w:rsidR="00BC5CDF" w:rsidRPr="00FC7047" w14:paraId="00001DF8" w14:textId="77777777" w:rsidTr="00B02083">
        <w:trPr>
          <w:trHeight w:hRule="exact" w:val="353"/>
        </w:trPr>
        <w:tc>
          <w:tcPr>
            <w:tcW w:w="973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BEA656" w14:textId="77777777" w:rsidR="00BC5CDF" w:rsidRPr="00FC7047" w:rsidRDefault="00BC5CDF" w:rsidP="00B02083">
            <w:pPr>
              <w:pStyle w:val="TableParagraph"/>
              <w:kinsoku w:val="0"/>
              <w:overflowPunct w:val="0"/>
              <w:spacing w:line="247" w:lineRule="exact"/>
              <w:ind w:left="416"/>
              <w:rPr>
                <w:rFonts w:ascii="Calibri" w:hAnsi="Calibri"/>
              </w:rPr>
            </w:pPr>
            <w:r>
              <w:rPr>
                <w:rFonts w:ascii="Calibri" w:hAnsi="Calibri" w:cs="Arial"/>
                <w:spacing w:val="-2"/>
                <w:sz w:val="22"/>
                <w:szCs w:val="22"/>
              </w:rPr>
              <w:t>Maintains confidentiality of patient records</w:t>
            </w:r>
          </w:p>
        </w:tc>
      </w:tr>
    </w:tbl>
    <w:p w14:paraId="1F8A55CA" w14:textId="77777777" w:rsidR="00BC5CDF" w:rsidRDefault="00BC5CDF" w:rsidP="00BC5CDF"/>
    <w:p w14:paraId="1909DDAF" w14:textId="77777777" w:rsidR="003F24D9" w:rsidRDefault="003F24D9"/>
    <w:sectPr w:rsidR="003F24D9">
      <w:footerReference w:type="default" r:id="rId6"/>
      <w:pgSz w:w="11900" w:h="16860"/>
      <w:pgMar w:top="1040" w:right="940" w:bottom="1180" w:left="960" w:header="0" w:footer="1000" w:gutter="0"/>
      <w:cols w:space="720" w:equalWidth="0">
        <w:col w:w="10000"/>
      </w:cols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170BF94" w14:textId="77777777" w:rsidR="00BC5CDF" w:rsidRDefault="00BC5CDF" w:rsidP="00BC5CDF">
      <w:r>
        <w:separator/>
      </w:r>
    </w:p>
  </w:endnote>
  <w:endnote w:type="continuationSeparator" w:id="0">
    <w:p w14:paraId="49B86ABF" w14:textId="77777777" w:rsidR="00BC5CDF" w:rsidRDefault="00BC5CDF" w:rsidP="00BC5CDF">
      <w:r>
        <w:continuationSeparator/>
      </w:r>
    </w:p>
  </w:endnote>
  <w:endnote w:id="1">
    <w:p w14:paraId="501AE6DC" w14:textId="77777777" w:rsidR="00BC5CDF" w:rsidRDefault="00BC5CDF" w:rsidP="00BC5CDF">
      <w:pPr>
        <w:pStyle w:val="EndnoteText"/>
      </w:pPr>
      <w:r>
        <w:rPr>
          <w:rStyle w:val="EndnoteReference"/>
        </w:rPr>
        <w:endnoteRef/>
      </w:r>
      <w:r>
        <w:t xml:space="preserve"> Adapted from the Entry-Level Competency Standards for Optometry 2014 (Optometry Australia)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E73DB2" w14:textId="77777777" w:rsidR="00BC5CDF" w:rsidRPr="0041611B" w:rsidRDefault="00BC5CDF">
    <w:pPr>
      <w:kinsoku w:val="0"/>
      <w:overflowPunct w:val="0"/>
      <w:spacing w:line="14" w:lineRule="auto"/>
      <w:rPr>
        <w:rFonts w:ascii="Calibri" w:hAnsi="Calibri"/>
        <w:sz w:val="20"/>
        <w:szCs w:val="20"/>
      </w:rPr>
    </w:pPr>
    <w:r w:rsidRPr="0041611B">
      <w:rPr>
        <w:rFonts w:ascii="Calibri" w:hAnsi="Calibri"/>
        <w:noProof/>
      </w:rPr>
      <mc:AlternateContent>
        <mc:Choice Requires="wps">
          <w:drawing>
            <wp:anchor distT="0" distB="0" distL="114300" distR="114300" simplePos="0" relativeHeight="251660288" behindDoc="1" locked="0" layoutInCell="0" allowOverlap="1" wp14:anchorId="1616D797" wp14:editId="05597B8C">
              <wp:simplePos x="0" y="0"/>
              <wp:positionH relativeFrom="page">
                <wp:posOffset>629920</wp:posOffset>
              </wp:positionH>
              <wp:positionV relativeFrom="page">
                <wp:posOffset>9984105</wp:posOffset>
              </wp:positionV>
              <wp:extent cx="3432810" cy="294005"/>
              <wp:effectExtent l="0" t="0" r="0" b="0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432810" cy="2940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3335817" w14:textId="77777777" w:rsidR="00BC5CDF" w:rsidRDefault="00BC5CDF">
                          <w:pPr>
                            <w:kinsoku w:val="0"/>
                            <w:overflowPunct w:val="0"/>
                            <w:spacing w:before="2" w:line="224" w:lineRule="exact"/>
                            <w:ind w:left="20" w:right="20" w:hanging="1"/>
                            <w:rPr>
                              <w:rFonts w:ascii="Arial" w:hAnsi="Arial" w:cs="Arial"/>
                              <w:spacing w:val="37"/>
                              <w:w w:val="99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 w:hAnsi="Arial" w:cs="Arial"/>
                              <w:spacing w:val="-1"/>
                              <w:sz w:val="20"/>
                              <w:szCs w:val="20"/>
                            </w:rPr>
                            <w:t>Supervisor</w:t>
                          </w:r>
                          <w:r>
                            <w:rPr>
                              <w:rFonts w:ascii="Arial" w:hAnsi="Arial" w:cs="Arial"/>
                              <w:spacing w:val="-14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spacing w:val="-1"/>
                              <w:sz w:val="20"/>
                              <w:szCs w:val="20"/>
                            </w:rPr>
                            <w:t>and</w:t>
                          </w:r>
                          <w:r>
                            <w:rPr>
                              <w:rFonts w:ascii="Arial" w:hAnsi="Arial" w:cs="Arial"/>
                              <w:spacing w:val="-14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Practice</w:t>
                          </w:r>
                          <w:r>
                            <w:rPr>
                              <w:rFonts w:ascii="Arial" w:hAnsi="Arial" w:cs="Arial"/>
                              <w:spacing w:val="-12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spacing w:val="-1"/>
                              <w:sz w:val="20"/>
                              <w:szCs w:val="20"/>
                            </w:rPr>
                            <w:t>Accreditation</w:t>
                          </w:r>
                          <w:r>
                            <w:rPr>
                              <w:rFonts w:ascii="Arial" w:hAnsi="Arial" w:cs="Arial"/>
                              <w:spacing w:val="-14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spacing w:val="-1"/>
                              <w:sz w:val="20"/>
                              <w:szCs w:val="20"/>
                            </w:rPr>
                            <w:t>v.</w:t>
                          </w:r>
                          <w:r>
                            <w:rPr>
                              <w:rFonts w:ascii="Arial" w:hAnsi="Arial" w:cs="Arial"/>
                              <w:spacing w:val="-13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4</w:t>
                          </w:r>
                          <w:r>
                            <w:rPr>
                              <w:rFonts w:ascii="Arial" w:hAnsi="Arial" w:cs="Arial"/>
                              <w:spacing w:val="-14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–</w:t>
                          </w:r>
                          <w:r>
                            <w:rPr>
                              <w:rFonts w:ascii="Arial" w:hAnsi="Arial" w:cs="Arial"/>
                              <w:spacing w:val="-10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Application</w:t>
                          </w:r>
                          <w:r>
                            <w:rPr>
                              <w:rFonts w:ascii="Arial" w:hAnsi="Arial" w:cs="Arial"/>
                              <w:spacing w:val="-14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spacing w:val="-2"/>
                              <w:sz w:val="20"/>
                              <w:szCs w:val="20"/>
                            </w:rPr>
                            <w:t>Form February 2019</w:t>
                          </w:r>
                        </w:p>
                        <w:p w14:paraId="43C75308" w14:textId="77777777" w:rsidR="00BC5CDF" w:rsidRDefault="00BC5CDF">
                          <w:pPr>
                            <w:kinsoku w:val="0"/>
                            <w:overflowPunct w:val="0"/>
                            <w:spacing w:before="2" w:line="224" w:lineRule="exact"/>
                            <w:ind w:left="20" w:right="20" w:hanging="1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41611B">
                            <w:rPr>
                              <w:rFonts w:ascii="Arial" w:hAnsi="Arial" w:cs="Arial"/>
                              <w:spacing w:val="-1"/>
                              <w:sz w:val="20"/>
                              <w:szCs w:val="20"/>
                            </w:rPr>
                            <w:t>April</w:t>
                          </w:r>
                          <w:r>
                            <w:rPr>
                              <w:rFonts w:ascii="Arial" w:hAnsi="Arial" w:cs="Arial"/>
                              <w:spacing w:val="-1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spacing w:val="-20"/>
                              <w:sz w:val="20"/>
                              <w:szCs w:val="20"/>
                            </w:rPr>
                            <w:t>2016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616D797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49.6pt;margin-top:786.15pt;width:270.3pt;height:23.1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" o:allowincell="f" filled="f" stroked="f">
              <v:textbox inset="0,0,0,0">
                <w:txbxContent>
                  <w:p w14:paraId="63335817" w14:textId="77777777" w:rsidR="00BC5CDF" w:rsidRDefault="00BC5CDF">
                    <w:pPr>
                      <w:kinsoku w:val="0"/>
                      <w:overflowPunct w:val="0"/>
                      <w:spacing w:before="2" w:line="224" w:lineRule="exact"/>
                      <w:ind w:left="20" w:right="20" w:hanging="1"/>
                      <w:rPr>
                        <w:rFonts w:ascii="Arial" w:hAnsi="Arial" w:cs="Arial"/>
                        <w:spacing w:val="37"/>
                        <w:w w:val="99"/>
                        <w:sz w:val="20"/>
                        <w:szCs w:val="20"/>
                      </w:rPr>
                    </w:pPr>
                    <w:r>
                      <w:rPr>
                        <w:rFonts w:ascii="Arial" w:hAnsi="Arial" w:cs="Arial"/>
                        <w:spacing w:val="-1"/>
                        <w:sz w:val="20"/>
                        <w:szCs w:val="20"/>
                      </w:rPr>
                      <w:t>Supervisor</w:t>
                    </w:r>
                    <w:r>
                      <w:rPr>
                        <w:rFonts w:ascii="Arial" w:hAnsi="Arial" w:cs="Arial"/>
                        <w:spacing w:val="-14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spacing w:val="-1"/>
                        <w:sz w:val="20"/>
                        <w:szCs w:val="20"/>
                      </w:rPr>
                      <w:t>and</w:t>
                    </w:r>
                    <w:r>
                      <w:rPr>
                        <w:rFonts w:ascii="Arial" w:hAnsi="Arial" w:cs="Arial"/>
                        <w:spacing w:val="-14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t>Practice</w:t>
                    </w:r>
                    <w:r>
                      <w:rPr>
                        <w:rFonts w:ascii="Arial" w:hAnsi="Arial" w:cs="Arial"/>
                        <w:spacing w:val="-12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spacing w:val="-1"/>
                        <w:sz w:val="20"/>
                        <w:szCs w:val="20"/>
                      </w:rPr>
                      <w:t>Accreditation</w:t>
                    </w:r>
                    <w:r>
                      <w:rPr>
                        <w:rFonts w:ascii="Arial" w:hAnsi="Arial" w:cs="Arial"/>
                        <w:spacing w:val="-14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spacing w:val="-1"/>
                        <w:sz w:val="20"/>
                        <w:szCs w:val="20"/>
                      </w:rPr>
                      <w:t>v.</w:t>
                    </w:r>
                    <w:r>
                      <w:rPr>
                        <w:rFonts w:ascii="Arial" w:hAnsi="Arial" w:cs="Arial"/>
                        <w:spacing w:val="-13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t>4</w:t>
                    </w:r>
                    <w:r>
                      <w:rPr>
                        <w:rFonts w:ascii="Arial" w:hAnsi="Arial" w:cs="Arial"/>
                        <w:spacing w:val="-14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t>–</w:t>
                    </w:r>
                    <w:r>
                      <w:rPr>
                        <w:rFonts w:ascii="Arial" w:hAnsi="Arial" w:cs="Arial"/>
                        <w:spacing w:val="-10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t>Application</w:t>
                    </w:r>
                    <w:r>
                      <w:rPr>
                        <w:rFonts w:ascii="Arial" w:hAnsi="Arial" w:cs="Arial"/>
                        <w:spacing w:val="-14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spacing w:val="-2"/>
                        <w:sz w:val="20"/>
                        <w:szCs w:val="20"/>
                      </w:rPr>
                      <w:t>Form February 2019</w:t>
                    </w:r>
                  </w:p>
                  <w:p w14:paraId="43C75308" w14:textId="77777777" w:rsidR="00BC5CDF" w:rsidRDefault="00BC5CDF">
                    <w:pPr>
                      <w:kinsoku w:val="0"/>
                      <w:overflowPunct w:val="0"/>
                      <w:spacing w:before="2" w:line="224" w:lineRule="exact"/>
                      <w:ind w:left="20" w:right="20" w:hanging="1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41611B">
                      <w:rPr>
                        <w:rFonts w:ascii="Arial" w:hAnsi="Arial" w:cs="Arial"/>
                        <w:spacing w:val="-1"/>
                        <w:sz w:val="20"/>
                        <w:szCs w:val="20"/>
                      </w:rPr>
                      <w:t>April</w:t>
                    </w:r>
                    <w:r>
                      <w:rPr>
                        <w:rFonts w:ascii="Arial" w:hAnsi="Arial" w:cs="Arial"/>
                        <w:spacing w:val="-1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spacing w:val="-20"/>
                        <w:sz w:val="20"/>
                        <w:szCs w:val="20"/>
                      </w:rPr>
                      <w:t>2016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Pr="0041611B">
      <w:rPr>
        <w:rFonts w:ascii="Calibri" w:hAnsi="Calibri"/>
        <w:noProof/>
      </w:rPr>
      <mc:AlternateContent>
        <mc:Choice Requires="wps">
          <w:drawing>
            <wp:anchor distT="0" distB="0" distL="114300" distR="114300" simplePos="0" relativeHeight="251659264" behindDoc="1" locked="0" layoutInCell="0" allowOverlap="1" wp14:anchorId="54E56C78" wp14:editId="007F23CB">
              <wp:simplePos x="0" y="0"/>
              <wp:positionH relativeFrom="page">
                <wp:posOffset>6718300</wp:posOffset>
              </wp:positionH>
              <wp:positionV relativeFrom="page">
                <wp:posOffset>9912985</wp:posOffset>
              </wp:positionV>
              <wp:extent cx="191135" cy="15240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1135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065E87B" w14:textId="77777777" w:rsidR="00BC5CDF" w:rsidRDefault="00BC5CDF">
                          <w:pPr>
                            <w:kinsoku w:val="0"/>
                            <w:overflowPunct w:val="0"/>
                            <w:spacing w:line="224" w:lineRule="exact"/>
                            <w:ind w:left="40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fldChar w:fldCharType="begin"/>
                          </w: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instrText xml:space="preserve"> PAGE </w:instrText>
                          </w: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fldChar w:fldCharType="separate"/>
                          </w:r>
                          <w:r>
                            <w:rPr>
                              <w:rFonts w:ascii="Arial" w:hAnsi="Arial" w:cs="Arial"/>
                              <w:noProof/>
                              <w:sz w:val="20"/>
                              <w:szCs w:val="20"/>
                            </w:rPr>
                            <w:t>1</w:t>
                          </w: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4E56C78" id="Text Box 1" o:spid="_x0000_s1027" type="#_x0000_t202" style="position:absolute;margin-left:529pt;margin-top:780.55pt;width:15.05pt;height:12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" o:allowincell="f" filled="f" stroked="f">
              <v:textbox inset="0,0,0,0">
                <w:txbxContent>
                  <w:p w14:paraId="5065E87B" w14:textId="77777777" w:rsidR="00BC5CDF" w:rsidRDefault="00BC5CDF">
                    <w:pPr>
                      <w:kinsoku w:val="0"/>
                      <w:overflowPunct w:val="0"/>
                      <w:spacing w:line="224" w:lineRule="exact"/>
                      <w:ind w:left="40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fldChar w:fldCharType="begin"/>
                    </w:r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instrText xml:space="preserve"> PAGE </w:instrText>
                    </w:r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fldChar w:fldCharType="separate"/>
                    </w:r>
                    <w:r>
                      <w:rPr>
                        <w:rFonts w:ascii="Arial" w:hAnsi="Arial" w:cs="Arial"/>
                        <w:noProof/>
                        <w:sz w:val="20"/>
                        <w:szCs w:val="20"/>
                      </w:rPr>
                      <w:t>1</w:t>
                    </w:r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B36285F" w14:textId="77777777" w:rsidR="00BC5CDF" w:rsidRDefault="00BC5CDF" w:rsidP="00BC5CDF">
      <w:r>
        <w:separator/>
      </w:r>
    </w:p>
  </w:footnote>
  <w:footnote w:type="continuationSeparator" w:id="0">
    <w:p w14:paraId="13D95E37" w14:textId="77777777" w:rsidR="00BC5CDF" w:rsidRDefault="00BC5CDF" w:rsidP="00BC5CD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5CDF"/>
    <w:rsid w:val="003F24D9"/>
    <w:rsid w:val="00BC5C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EF795B"/>
  <w15:chartTrackingRefBased/>
  <w15:docId w15:val="{798F9843-85E9-4117-AD83-A7A1C2444B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BC5CD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en-AU"/>
    </w:rPr>
  </w:style>
  <w:style w:type="paragraph" w:styleId="Heading1">
    <w:name w:val="heading 1"/>
    <w:basedOn w:val="Normal"/>
    <w:next w:val="Normal"/>
    <w:link w:val="Heading1Char"/>
    <w:uiPriority w:val="1"/>
    <w:qFormat/>
    <w:rsid w:val="00BC5CDF"/>
    <w:pPr>
      <w:ind w:left="117"/>
      <w:outlineLvl w:val="0"/>
    </w:pPr>
    <w:rPr>
      <w:rFonts w:ascii="Arial" w:hAnsi="Arial" w:cs="Arial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BC5CDF"/>
    <w:rPr>
      <w:rFonts w:ascii="Arial" w:eastAsiaTheme="minorEastAsia" w:hAnsi="Arial" w:cs="Arial"/>
      <w:b/>
      <w:bCs/>
      <w:sz w:val="28"/>
      <w:szCs w:val="28"/>
      <w:lang w:eastAsia="en-AU"/>
    </w:rPr>
  </w:style>
  <w:style w:type="paragraph" w:styleId="BodyText">
    <w:name w:val="Body Text"/>
    <w:basedOn w:val="Normal"/>
    <w:link w:val="BodyTextChar"/>
    <w:uiPriority w:val="1"/>
    <w:qFormat/>
    <w:rsid w:val="00BC5CDF"/>
    <w:pPr>
      <w:ind w:left="545"/>
    </w:pPr>
    <w:rPr>
      <w:rFonts w:ascii="Arial" w:hAnsi="Arial" w:cs="Arial"/>
      <w:sz w:val="22"/>
      <w:szCs w:val="22"/>
    </w:rPr>
  </w:style>
  <w:style w:type="character" w:customStyle="1" w:styleId="BodyTextChar">
    <w:name w:val="Body Text Char"/>
    <w:basedOn w:val="DefaultParagraphFont"/>
    <w:link w:val="BodyText"/>
    <w:uiPriority w:val="1"/>
    <w:rsid w:val="00BC5CDF"/>
    <w:rPr>
      <w:rFonts w:ascii="Arial" w:eastAsiaTheme="minorEastAsia" w:hAnsi="Arial" w:cs="Arial"/>
      <w:lang w:eastAsia="en-AU"/>
    </w:rPr>
  </w:style>
  <w:style w:type="paragraph" w:customStyle="1" w:styleId="TableParagraph">
    <w:name w:val="Table Paragraph"/>
    <w:basedOn w:val="Normal"/>
    <w:uiPriority w:val="1"/>
    <w:qFormat/>
    <w:rsid w:val="00BC5CDF"/>
  </w:style>
  <w:style w:type="table" w:styleId="TableGrid">
    <w:name w:val="Table Grid"/>
    <w:basedOn w:val="TableNormal"/>
    <w:uiPriority w:val="39"/>
    <w:rsid w:val="00BC5CDF"/>
    <w:pPr>
      <w:spacing w:after="0" w:line="240" w:lineRule="auto"/>
    </w:pPr>
    <w:rPr>
      <w:rFonts w:eastAsiaTheme="minorEastAsia"/>
      <w:lang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C5CDF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BC5CD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C5CD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C5CDF"/>
    <w:rPr>
      <w:rFonts w:ascii="Times New Roman" w:eastAsiaTheme="minorEastAsia" w:hAnsi="Times New Roman" w:cs="Times New Roman"/>
      <w:sz w:val="20"/>
      <w:szCs w:val="20"/>
      <w:lang w:eastAsia="en-AU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BC5CDF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BC5CDF"/>
    <w:rPr>
      <w:rFonts w:ascii="Times New Roman" w:eastAsiaTheme="minorEastAsia" w:hAnsi="Times New Roman" w:cs="Times New Roman"/>
      <w:sz w:val="20"/>
      <w:szCs w:val="20"/>
      <w:lang w:eastAsia="en-AU"/>
    </w:rPr>
  </w:style>
  <w:style w:type="character" w:styleId="EndnoteReference">
    <w:name w:val="endnote reference"/>
    <w:basedOn w:val="DefaultParagraphFont"/>
    <w:uiPriority w:val="99"/>
    <w:semiHidden/>
    <w:unhideWhenUsed/>
    <w:rsid w:val="00BC5CDF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C5CD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5CDF"/>
    <w:rPr>
      <w:rFonts w:ascii="Segoe UI" w:eastAsiaTheme="minorEastAsia" w:hAnsi="Segoe UI" w:cs="Segoe UI"/>
      <w:sz w:val="18"/>
      <w:szCs w:val="18"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183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Deakin University</Company>
  <LinksUpToDate>false</LinksUpToDate>
  <CharactersWithSpaces>1230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 Letson</dc:creator>
  <cp:keywords/>
  <dc:description/>
  <cp:lastModifiedBy>Ben Letson</cp:lastModifiedBy>
  <cp:revision>1</cp:revision>
  <dcterms:created xsi:type="dcterms:W3CDTF">2019-03-28T04:16:00Z</dcterms:created>
  <dcterms:modified xsi:type="dcterms:W3CDTF">2019-03-28T04:17:00Z</dcterms:modified>
</cp:coreProperties>
</file>